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DB01" w14:textId="7603C7D5" w:rsidR="00814537" w:rsidRDefault="00814537" w:rsidP="34C76905">
      <w:pPr>
        <w:spacing w:line="259" w:lineRule="auto"/>
      </w:pPr>
      <w:r w:rsidRPr="34C76905">
        <w:rPr>
          <w:rFonts w:ascii="Century Gothic" w:hAnsi="Century Gothic"/>
          <w:b/>
          <w:bCs/>
          <w:sz w:val="36"/>
          <w:szCs w:val="36"/>
          <w:lang w:val="en-AU"/>
        </w:rPr>
        <w:t>Policy Context</w:t>
      </w:r>
    </w:p>
    <w:p w14:paraId="7E3E2CF1" w14:textId="77777777" w:rsidR="006B4B37" w:rsidRPr="0048309F" w:rsidRDefault="006B4B37" w:rsidP="00F644D5">
      <w:pPr>
        <w:rPr>
          <w:rFonts w:ascii="Century Gothic" w:hAnsi="Century Gothic"/>
          <w:b/>
          <w:sz w:val="20"/>
          <w:lang w:val="en-AU"/>
        </w:rPr>
      </w:pPr>
    </w:p>
    <w:p w14:paraId="7E3E2CF2" w14:textId="77777777" w:rsidR="00F644D5" w:rsidRPr="0048309F" w:rsidRDefault="00F644D5" w:rsidP="00F644D5">
      <w:pPr>
        <w:pStyle w:val="Heading1"/>
        <w:overflowPunct w:val="0"/>
        <w:autoSpaceDE w:val="0"/>
        <w:autoSpaceDN w:val="0"/>
        <w:adjustRightInd w:val="0"/>
        <w:textAlignment w:val="baseline"/>
        <w:rPr>
          <w:rFonts w:ascii="Century Gothic" w:hAnsi="Century Gothic"/>
          <w:b w:val="0"/>
          <w:sz w:val="20"/>
          <w:lang w:val="en-AU"/>
        </w:rPr>
      </w:pPr>
    </w:p>
    <w:p w14:paraId="7E3E2CF6" w14:textId="77777777" w:rsidR="00FA6E72" w:rsidRPr="0048309F" w:rsidRDefault="00FA6E72" w:rsidP="00FA6E72">
      <w:pPr>
        <w:pStyle w:val="PlainText"/>
        <w:rPr>
          <w:rFonts w:ascii="Century Gothic" w:hAnsi="Century Gothic" w:cs="Arial"/>
          <w:lang w:val="en-US"/>
        </w:rPr>
      </w:pPr>
    </w:p>
    <w:tbl>
      <w:tblPr>
        <w:tblStyle w:val="TableGrid"/>
        <w:tblW w:w="0" w:type="auto"/>
        <w:tblLook w:val="04A0" w:firstRow="1" w:lastRow="0" w:firstColumn="1" w:lastColumn="0" w:noHBand="0" w:noVBand="1"/>
      </w:tblPr>
      <w:tblGrid>
        <w:gridCol w:w="2425"/>
        <w:gridCol w:w="7645"/>
      </w:tblGrid>
      <w:tr w:rsidR="00DA3BB0" w:rsidRPr="0048309F" w14:paraId="3176C6AA" w14:textId="77777777" w:rsidTr="00DA3BB0">
        <w:tc>
          <w:tcPr>
            <w:tcW w:w="2425" w:type="dxa"/>
          </w:tcPr>
          <w:p w14:paraId="34DB3F00" w14:textId="1E369CFA" w:rsidR="00DA3BB0" w:rsidRPr="0048309F" w:rsidRDefault="00DA3BB0" w:rsidP="00DA3BB0">
            <w:pPr>
              <w:rPr>
                <w:rFonts w:ascii="Century Gothic" w:hAnsi="Century Gothic"/>
                <w:b/>
                <w:bCs/>
                <w:sz w:val="20"/>
              </w:rPr>
            </w:pPr>
            <w:r w:rsidRPr="0048309F">
              <w:rPr>
                <w:rFonts w:ascii="Century Gothic" w:hAnsi="Century Gothic"/>
                <w:b/>
                <w:bCs/>
                <w:sz w:val="20"/>
              </w:rPr>
              <w:t>Document Number</w:t>
            </w:r>
          </w:p>
        </w:tc>
        <w:tc>
          <w:tcPr>
            <w:tcW w:w="7645" w:type="dxa"/>
          </w:tcPr>
          <w:p w14:paraId="5A0CA084" w14:textId="1986FF0E" w:rsidR="00DA3BB0" w:rsidRPr="0048309F" w:rsidRDefault="00DA3BB0" w:rsidP="00DA3BB0">
            <w:pPr>
              <w:rPr>
                <w:rFonts w:ascii="Century Gothic" w:hAnsi="Century Gothic"/>
                <w:sz w:val="20"/>
              </w:rPr>
            </w:pPr>
            <w:r w:rsidRPr="0048309F">
              <w:rPr>
                <w:rFonts w:ascii="Century Gothic" w:hAnsi="Century Gothic"/>
                <w:sz w:val="20"/>
              </w:rPr>
              <w:t>ACC</w:t>
            </w:r>
            <w:r w:rsidR="00644EBF">
              <w:rPr>
                <w:rFonts w:ascii="Century Gothic" w:hAnsi="Century Gothic"/>
                <w:sz w:val="20"/>
              </w:rPr>
              <w:t>01</w:t>
            </w:r>
          </w:p>
        </w:tc>
      </w:tr>
      <w:tr w:rsidR="00DA3BB0" w:rsidRPr="0048309F" w14:paraId="2996F9BF" w14:textId="77777777" w:rsidTr="00DA3BB0">
        <w:tc>
          <w:tcPr>
            <w:tcW w:w="2425" w:type="dxa"/>
          </w:tcPr>
          <w:p w14:paraId="34B03203" w14:textId="5F21A57B" w:rsidR="00DA3BB0" w:rsidRPr="0048309F" w:rsidRDefault="00DA3BB0" w:rsidP="00DA3BB0">
            <w:pPr>
              <w:rPr>
                <w:rFonts w:ascii="Century Gothic" w:hAnsi="Century Gothic"/>
                <w:b/>
                <w:bCs/>
                <w:sz w:val="20"/>
              </w:rPr>
            </w:pPr>
            <w:r w:rsidRPr="0048309F">
              <w:rPr>
                <w:rFonts w:ascii="Century Gothic" w:hAnsi="Century Gothic"/>
                <w:b/>
                <w:bCs/>
                <w:sz w:val="20"/>
              </w:rPr>
              <w:t>Version</w:t>
            </w:r>
          </w:p>
        </w:tc>
        <w:tc>
          <w:tcPr>
            <w:tcW w:w="7645" w:type="dxa"/>
          </w:tcPr>
          <w:p w14:paraId="667B7727" w14:textId="2AC41AC2" w:rsidR="00DA3BB0" w:rsidRPr="0048309F" w:rsidRDefault="0048309F" w:rsidP="00DA3BB0">
            <w:pPr>
              <w:rPr>
                <w:rFonts w:ascii="Century Gothic" w:hAnsi="Century Gothic"/>
                <w:sz w:val="20"/>
              </w:rPr>
            </w:pPr>
            <w:r w:rsidRPr="0048309F">
              <w:rPr>
                <w:rFonts w:ascii="Century Gothic" w:hAnsi="Century Gothic"/>
                <w:sz w:val="20"/>
              </w:rPr>
              <w:t>0.</w:t>
            </w:r>
            <w:r w:rsidR="00D25345">
              <w:rPr>
                <w:rFonts w:ascii="Century Gothic" w:hAnsi="Century Gothic"/>
                <w:sz w:val="20"/>
              </w:rPr>
              <w:t>3 D</w:t>
            </w:r>
            <w:r w:rsidRPr="0048309F">
              <w:rPr>
                <w:rFonts w:ascii="Century Gothic" w:hAnsi="Century Gothic"/>
                <w:sz w:val="20"/>
              </w:rPr>
              <w:t>raft</w:t>
            </w:r>
          </w:p>
        </w:tc>
      </w:tr>
      <w:tr w:rsidR="00DA3BB0" w:rsidRPr="0048309F" w14:paraId="309CAF1C" w14:textId="77777777" w:rsidTr="00DA3BB0">
        <w:tc>
          <w:tcPr>
            <w:tcW w:w="2425" w:type="dxa"/>
          </w:tcPr>
          <w:p w14:paraId="1FF7E16A" w14:textId="39D1C7F8" w:rsidR="00DA3BB0" w:rsidRPr="0048309F" w:rsidRDefault="00DA3BB0" w:rsidP="00DA3BB0">
            <w:pPr>
              <w:rPr>
                <w:rFonts w:ascii="Century Gothic" w:hAnsi="Century Gothic"/>
                <w:b/>
                <w:bCs/>
                <w:sz w:val="20"/>
              </w:rPr>
            </w:pPr>
            <w:r w:rsidRPr="0048309F">
              <w:rPr>
                <w:rFonts w:ascii="Century Gothic" w:hAnsi="Century Gothic"/>
                <w:b/>
                <w:bCs/>
                <w:sz w:val="20"/>
              </w:rPr>
              <w:t>Scope/applies to:</w:t>
            </w:r>
          </w:p>
        </w:tc>
        <w:tc>
          <w:tcPr>
            <w:tcW w:w="7645" w:type="dxa"/>
          </w:tcPr>
          <w:p w14:paraId="038F6EDC" w14:textId="61A70C0C" w:rsidR="00DA3BB0" w:rsidRPr="0048309F" w:rsidRDefault="0048309F" w:rsidP="00DA3BB0">
            <w:pPr>
              <w:rPr>
                <w:rFonts w:ascii="Century Gothic" w:hAnsi="Century Gothic"/>
                <w:sz w:val="20"/>
              </w:rPr>
            </w:pPr>
            <w:r w:rsidRPr="0048309F">
              <w:rPr>
                <w:rFonts w:ascii="Century Gothic" w:hAnsi="Century Gothic"/>
                <w:sz w:val="20"/>
              </w:rPr>
              <w:t>All staff, volunteers, committee, participants and members</w:t>
            </w:r>
          </w:p>
        </w:tc>
      </w:tr>
      <w:tr w:rsidR="00DA3BB0" w:rsidRPr="0048309F" w14:paraId="51F367B3" w14:textId="77777777" w:rsidTr="00DA3BB0">
        <w:tc>
          <w:tcPr>
            <w:tcW w:w="2425" w:type="dxa"/>
          </w:tcPr>
          <w:p w14:paraId="05F6A010" w14:textId="12C1B69B" w:rsidR="00DA3BB0" w:rsidRPr="0048309F" w:rsidRDefault="00DA3BB0" w:rsidP="00DA3BB0">
            <w:pPr>
              <w:rPr>
                <w:rFonts w:ascii="Century Gothic" w:hAnsi="Century Gothic"/>
                <w:b/>
                <w:bCs/>
                <w:sz w:val="20"/>
              </w:rPr>
            </w:pPr>
            <w:r w:rsidRPr="0048309F">
              <w:rPr>
                <w:rFonts w:ascii="Century Gothic" w:hAnsi="Century Gothic"/>
                <w:b/>
                <w:bCs/>
                <w:sz w:val="20"/>
              </w:rPr>
              <w:t>Date Approved</w:t>
            </w:r>
          </w:p>
        </w:tc>
        <w:tc>
          <w:tcPr>
            <w:tcW w:w="7645" w:type="dxa"/>
          </w:tcPr>
          <w:p w14:paraId="616745F3" w14:textId="77777777" w:rsidR="00DA3BB0" w:rsidRPr="0048309F" w:rsidRDefault="00DA3BB0" w:rsidP="00DA3BB0">
            <w:pPr>
              <w:rPr>
                <w:rFonts w:ascii="Century Gothic" w:hAnsi="Century Gothic"/>
                <w:sz w:val="20"/>
              </w:rPr>
            </w:pPr>
          </w:p>
        </w:tc>
      </w:tr>
      <w:tr w:rsidR="00DA3BB0" w:rsidRPr="0048309F" w14:paraId="4C150779" w14:textId="77777777" w:rsidTr="00DA3BB0">
        <w:tc>
          <w:tcPr>
            <w:tcW w:w="2425" w:type="dxa"/>
          </w:tcPr>
          <w:p w14:paraId="01DE1180" w14:textId="2C8725F0" w:rsidR="00DA3BB0" w:rsidRPr="0048309F" w:rsidRDefault="00DA3BB0" w:rsidP="00DA3BB0">
            <w:pPr>
              <w:rPr>
                <w:rFonts w:ascii="Century Gothic" w:hAnsi="Century Gothic"/>
                <w:b/>
                <w:bCs/>
                <w:sz w:val="20"/>
              </w:rPr>
            </w:pPr>
            <w:r w:rsidRPr="0048309F">
              <w:rPr>
                <w:rFonts w:ascii="Century Gothic" w:hAnsi="Century Gothic"/>
                <w:b/>
                <w:bCs/>
                <w:sz w:val="20"/>
              </w:rPr>
              <w:t>Approved by</w:t>
            </w:r>
          </w:p>
        </w:tc>
        <w:tc>
          <w:tcPr>
            <w:tcW w:w="7645" w:type="dxa"/>
          </w:tcPr>
          <w:p w14:paraId="3F521C50" w14:textId="77777777" w:rsidR="00DA3BB0" w:rsidRPr="0048309F" w:rsidRDefault="00DA3BB0" w:rsidP="00DA3BB0">
            <w:pPr>
              <w:rPr>
                <w:rFonts w:ascii="Century Gothic" w:hAnsi="Century Gothic"/>
                <w:sz w:val="20"/>
              </w:rPr>
            </w:pPr>
          </w:p>
        </w:tc>
      </w:tr>
    </w:tbl>
    <w:p w14:paraId="7E3E2CF7" w14:textId="77777777" w:rsidR="00AB4FA0" w:rsidRPr="0048309F" w:rsidRDefault="00AB4FA0" w:rsidP="00DA3BB0">
      <w:pPr>
        <w:rPr>
          <w:rFonts w:ascii="Century Gothic" w:hAnsi="Century Gothic"/>
          <w:sz w:val="20"/>
        </w:rPr>
      </w:pPr>
    </w:p>
    <w:p w14:paraId="7E3E2CF8" w14:textId="77777777" w:rsidR="00AB4FA0" w:rsidRPr="0048309F" w:rsidRDefault="00AB4FA0" w:rsidP="00AB4FA0">
      <w:pPr>
        <w:ind w:left="1134"/>
        <w:rPr>
          <w:rFonts w:ascii="Century Gothic" w:hAnsi="Century Gothic"/>
          <w:sz w:val="20"/>
        </w:rPr>
      </w:pPr>
    </w:p>
    <w:p w14:paraId="6AE1F811" w14:textId="77777777" w:rsidR="004F1AC2" w:rsidRPr="004F1AC2" w:rsidRDefault="004F1AC2"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How to use this document</w:t>
      </w:r>
    </w:p>
    <w:p w14:paraId="79F69D8E" w14:textId="26716A36" w:rsidR="004F1AC2" w:rsidRPr="004F1AC2" w:rsidRDefault="004F1AC2" w:rsidP="48E39218">
      <w:pPr>
        <w:spacing w:after="160" w:line="259" w:lineRule="auto"/>
        <w:rPr>
          <w:rFonts w:ascii="Century Gothic" w:eastAsia="Calibri" w:hAnsi="Century Gothic"/>
          <w:sz w:val="20"/>
          <w:lang w:val="en-AU"/>
        </w:rPr>
      </w:pPr>
      <w:r w:rsidRPr="48E39218">
        <w:rPr>
          <w:rFonts w:ascii="Century Gothic" w:eastAsia="Calibri" w:hAnsi="Century Gothic"/>
          <w:sz w:val="20"/>
          <w:lang w:val="en-AU"/>
        </w:rPr>
        <w:t xml:space="preserve">This document </w:t>
      </w:r>
      <w:r w:rsidR="007E7E47" w:rsidRPr="48E39218">
        <w:rPr>
          <w:rFonts w:ascii="Century Gothic" w:eastAsia="Calibri" w:hAnsi="Century Gothic"/>
          <w:sz w:val="20"/>
          <w:lang w:val="en-AU"/>
        </w:rPr>
        <w:t>provides context for</w:t>
      </w:r>
      <w:r w:rsidRPr="48E39218">
        <w:rPr>
          <w:rFonts w:ascii="Century Gothic" w:eastAsia="Calibri" w:hAnsi="Century Gothic"/>
          <w:sz w:val="20"/>
          <w:lang w:val="en-AU"/>
        </w:rPr>
        <w:t xml:space="preserve"> Alphington Community Centre</w:t>
      </w:r>
      <w:r w:rsidR="007E7E47" w:rsidRPr="48E39218">
        <w:rPr>
          <w:rFonts w:ascii="Century Gothic" w:eastAsia="Calibri" w:hAnsi="Century Gothic"/>
          <w:sz w:val="20"/>
          <w:lang w:val="en-AU"/>
        </w:rPr>
        <w:t>’s policies</w:t>
      </w:r>
      <w:r w:rsidR="1402C94C" w:rsidRPr="48E39218">
        <w:rPr>
          <w:rFonts w:ascii="Century Gothic" w:eastAsia="Calibri" w:hAnsi="Century Gothic"/>
          <w:sz w:val="20"/>
          <w:lang w:val="en-AU"/>
        </w:rPr>
        <w:t>.</w:t>
      </w:r>
    </w:p>
    <w:p w14:paraId="56436510" w14:textId="5E3D4A4D" w:rsidR="00715840" w:rsidRDefault="00242C2C" w:rsidP="48E39218">
      <w:p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Our p</w:t>
      </w:r>
      <w:r w:rsidR="004F1AC2" w:rsidRPr="48E39218">
        <w:rPr>
          <w:rFonts w:ascii="Century Gothic" w:eastAsia="Calibri" w:hAnsi="Century Gothic"/>
          <w:sz w:val="20"/>
          <w:lang w:val="en-AU"/>
        </w:rPr>
        <w:t>olic</w:t>
      </w:r>
      <w:r w:rsidR="4BCB1F11" w:rsidRPr="48E39218">
        <w:rPr>
          <w:rFonts w:ascii="Century Gothic" w:eastAsia="Calibri" w:hAnsi="Century Gothic"/>
          <w:sz w:val="20"/>
          <w:lang w:val="en-AU"/>
        </w:rPr>
        <w:t xml:space="preserve">y suite </w:t>
      </w:r>
      <w:r w:rsidR="00DD3F3A" w:rsidRPr="48E39218">
        <w:rPr>
          <w:rFonts w:ascii="Century Gothic" w:eastAsia="Calibri" w:hAnsi="Century Gothic"/>
          <w:sz w:val="20"/>
          <w:lang w:val="en-AU"/>
        </w:rPr>
        <w:t>guide</w:t>
      </w:r>
      <w:r w:rsidR="371E1953" w:rsidRPr="48E39218">
        <w:rPr>
          <w:rFonts w:ascii="Century Gothic" w:eastAsia="Calibri" w:hAnsi="Century Gothic"/>
          <w:sz w:val="20"/>
          <w:lang w:val="en-AU"/>
        </w:rPr>
        <w:t>s</w:t>
      </w:r>
      <w:r w:rsidR="00DD3F3A" w:rsidRPr="48E39218">
        <w:rPr>
          <w:rFonts w:ascii="Century Gothic" w:eastAsia="Calibri" w:hAnsi="Century Gothic"/>
          <w:sz w:val="20"/>
          <w:lang w:val="en-AU"/>
        </w:rPr>
        <w:t xml:space="preserve"> the </w:t>
      </w:r>
      <w:r w:rsidR="00715840" w:rsidRPr="48E39218">
        <w:rPr>
          <w:rFonts w:ascii="Century Gothic" w:eastAsia="Calibri" w:hAnsi="Century Gothic"/>
          <w:sz w:val="20"/>
          <w:lang w:val="en-AU"/>
        </w:rPr>
        <w:t>day-to-day</w:t>
      </w:r>
      <w:r w:rsidR="00302516" w:rsidRPr="48E39218">
        <w:rPr>
          <w:rFonts w:ascii="Century Gothic" w:eastAsia="Calibri" w:hAnsi="Century Gothic"/>
          <w:sz w:val="20"/>
          <w:lang w:val="en-AU"/>
        </w:rPr>
        <w:t xml:space="preserve"> management of our organisation</w:t>
      </w:r>
      <w:r w:rsidR="004F1AC2" w:rsidRPr="48E39218">
        <w:rPr>
          <w:rFonts w:ascii="Century Gothic" w:eastAsia="Calibri" w:hAnsi="Century Gothic"/>
          <w:sz w:val="20"/>
          <w:lang w:val="en-AU"/>
        </w:rPr>
        <w:t xml:space="preserve">. </w:t>
      </w:r>
      <w:r w:rsidR="2B1D91AA" w:rsidRPr="48E39218">
        <w:rPr>
          <w:rFonts w:ascii="Century Gothic" w:eastAsia="Calibri" w:hAnsi="Century Gothic"/>
          <w:sz w:val="20"/>
          <w:lang w:val="en-AU"/>
        </w:rPr>
        <w:t>It is set by</w:t>
      </w:r>
      <w:r w:rsidR="004F1AC2" w:rsidRPr="48E39218">
        <w:rPr>
          <w:rFonts w:ascii="Century Gothic" w:eastAsia="Calibri" w:hAnsi="Century Gothic"/>
          <w:sz w:val="20"/>
          <w:lang w:val="en-AU"/>
        </w:rPr>
        <w:t xml:space="preserve"> our committee of governance</w:t>
      </w:r>
      <w:r w:rsidR="5D797C35" w:rsidRPr="48E39218">
        <w:rPr>
          <w:rFonts w:ascii="Century Gothic" w:eastAsia="Calibri" w:hAnsi="Century Gothic"/>
          <w:sz w:val="20"/>
          <w:lang w:val="en-AU"/>
        </w:rPr>
        <w:t>.</w:t>
      </w:r>
      <w:r w:rsidR="007D582E">
        <w:rPr>
          <w:rFonts w:ascii="Century Gothic" w:eastAsia="Calibri" w:hAnsi="Century Gothic"/>
          <w:sz w:val="20"/>
          <w:lang w:val="en-AU"/>
        </w:rPr>
        <w:t xml:space="preserve"> </w:t>
      </w:r>
      <w:r w:rsidR="4F7B7FD8" w:rsidRPr="48E39218">
        <w:rPr>
          <w:rFonts w:ascii="Century Gothic" w:eastAsia="Calibri" w:hAnsi="Century Gothic"/>
          <w:sz w:val="20"/>
          <w:lang w:val="en-AU"/>
        </w:rPr>
        <w:t xml:space="preserve">Our policies are </w:t>
      </w:r>
      <w:r w:rsidR="007D582E" w:rsidRPr="48E39218">
        <w:rPr>
          <w:rFonts w:ascii="Century Gothic" w:eastAsia="Calibri" w:hAnsi="Century Gothic"/>
          <w:sz w:val="20"/>
          <w:lang w:val="en-AU"/>
        </w:rPr>
        <w:t>developed in</w:t>
      </w:r>
      <w:r w:rsidR="0E20650A" w:rsidRPr="48E39218">
        <w:rPr>
          <w:rFonts w:ascii="Century Gothic" w:eastAsia="Calibri" w:hAnsi="Century Gothic"/>
          <w:sz w:val="20"/>
          <w:lang w:val="en-AU"/>
        </w:rPr>
        <w:t xml:space="preserve"> </w:t>
      </w:r>
      <w:r w:rsidR="54E0E256" w:rsidRPr="48E39218">
        <w:rPr>
          <w:rFonts w:ascii="Century Gothic" w:eastAsia="Calibri" w:hAnsi="Century Gothic"/>
          <w:sz w:val="20"/>
          <w:lang w:val="en-AU"/>
        </w:rPr>
        <w:t>context, including:</w:t>
      </w:r>
    </w:p>
    <w:p w14:paraId="61204293" w14:textId="77777777" w:rsidR="007D582E" w:rsidRDefault="007D582E" w:rsidP="48E39218">
      <w:pPr>
        <w:spacing w:after="160" w:line="259" w:lineRule="auto"/>
        <w:contextualSpacing/>
        <w:rPr>
          <w:rFonts w:ascii="Century Gothic" w:eastAsia="Calibri" w:hAnsi="Century Gothic"/>
          <w:sz w:val="20"/>
          <w:lang w:val="en-AU"/>
        </w:rPr>
      </w:pPr>
    </w:p>
    <w:p w14:paraId="08D1C3A7" w14:textId="3CE8FE5E" w:rsidR="00715840" w:rsidRDefault="007D582E" w:rsidP="004937E8">
      <w:pPr>
        <w:pStyle w:val="ListParagraph"/>
        <w:numPr>
          <w:ilvl w:val="0"/>
          <w:numId w:val="6"/>
        </w:numPr>
        <w:spacing w:after="160" w:line="259" w:lineRule="auto"/>
        <w:rPr>
          <w:rFonts w:ascii="Century Gothic" w:eastAsia="Calibri" w:hAnsi="Century Gothic"/>
          <w:sz w:val="20"/>
          <w:lang w:val="en-AU"/>
        </w:rPr>
      </w:pPr>
      <w:r>
        <w:rPr>
          <w:rFonts w:ascii="Century Gothic" w:eastAsia="Calibri" w:hAnsi="Century Gothic"/>
          <w:sz w:val="20"/>
          <w:lang w:val="en-AU"/>
        </w:rPr>
        <w:t>T</w:t>
      </w:r>
      <w:r w:rsidR="0882EDA1" w:rsidRPr="48E39218">
        <w:rPr>
          <w:rFonts w:ascii="Century Gothic" w:eastAsia="Calibri" w:hAnsi="Century Gothic"/>
          <w:sz w:val="20"/>
          <w:lang w:val="en-AU"/>
        </w:rPr>
        <w:t xml:space="preserve">he </w:t>
      </w:r>
      <w:r w:rsidR="00045AFE" w:rsidRPr="48E39218">
        <w:rPr>
          <w:rFonts w:ascii="Century Gothic" w:eastAsia="Calibri" w:hAnsi="Century Gothic"/>
          <w:sz w:val="20"/>
          <w:lang w:val="en-AU"/>
        </w:rPr>
        <w:t>regulations</w:t>
      </w:r>
      <w:r w:rsidR="00CC3F55" w:rsidRPr="48E39218">
        <w:rPr>
          <w:rFonts w:ascii="Century Gothic" w:eastAsia="Calibri" w:hAnsi="Century Gothic"/>
          <w:sz w:val="20"/>
          <w:lang w:val="en-AU"/>
        </w:rPr>
        <w:t xml:space="preserve"> </w:t>
      </w:r>
      <w:r w:rsidR="002F3756" w:rsidRPr="48E39218">
        <w:rPr>
          <w:rFonts w:ascii="Century Gothic" w:eastAsia="Calibri" w:hAnsi="Century Gothic"/>
          <w:sz w:val="20"/>
          <w:lang w:val="en-AU"/>
        </w:rPr>
        <w:t>and expectations that relate</w:t>
      </w:r>
      <w:r w:rsidR="00CC3F55" w:rsidRPr="48E39218">
        <w:rPr>
          <w:rFonts w:ascii="Century Gothic" w:eastAsia="Calibri" w:hAnsi="Century Gothic"/>
          <w:sz w:val="20"/>
          <w:lang w:val="en-AU"/>
        </w:rPr>
        <w:t xml:space="preserve"> to our</w:t>
      </w:r>
      <w:r w:rsidR="003504C1" w:rsidRPr="48E39218">
        <w:rPr>
          <w:rFonts w:ascii="Century Gothic" w:eastAsia="Calibri" w:hAnsi="Century Gothic"/>
          <w:sz w:val="20"/>
          <w:lang w:val="en-AU"/>
        </w:rPr>
        <w:t xml:space="preserve"> status as a neighbourhood house</w:t>
      </w:r>
      <w:r w:rsidR="00715840" w:rsidRPr="48E39218">
        <w:rPr>
          <w:rFonts w:ascii="Century Gothic" w:eastAsia="Calibri" w:hAnsi="Century Gothic"/>
          <w:sz w:val="20"/>
          <w:lang w:val="en-AU"/>
        </w:rPr>
        <w:t>,</w:t>
      </w:r>
      <w:r w:rsidR="003504C1" w:rsidRPr="48E39218">
        <w:rPr>
          <w:rFonts w:ascii="Century Gothic" w:eastAsia="Calibri" w:hAnsi="Century Gothic"/>
          <w:sz w:val="20"/>
          <w:lang w:val="en-AU"/>
        </w:rPr>
        <w:t xml:space="preserve"> a not-for-profit </w:t>
      </w:r>
      <w:r w:rsidR="00FA6970" w:rsidRPr="48E39218">
        <w:rPr>
          <w:rFonts w:ascii="Century Gothic" w:eastAsia="Calibri" w:hAnsi="Century Gothic"/>
          <w:sz w:val="20"/>
          <w:lang w:val="en-AU"/>
        </w:rPr>
        <w:t>incorporated association</w:t>
      </w:r>
      <w:r w:rsidR="00CC0416" w:rsidRPr="48E39218">
        <w:rPr>
          <w:rFonts w:ascii="Century Gothic" w:eastAsia="Calibri" w:hAnsi="Century Gothic"/>
          <w:sz w:val="20"/>
          <w:lang w:val="en-AU"/>
        </w:rPr>
        <w:t xml:space="preserve"> and a partner with local government</w:t>
      </w:r>
    </w:p>
    <w:p w14:paraId="3702A0F9" w14:textId="69819B13" w:rsidR="00715840" w:rsidRDefault="007D582E" w:rsidP="004937E8">
      <w:pPr>
        <w:pStyle w:val="ListParagraph"/>
        <w:numPr>
          <w:ilvl w:val="0"/>
          <w:numId w:val="6"/>
        </w:numPr>
        <w:spacing w:after="160" w:line="259" w:lineRule="auto"/>
        <w:rPr>
          <w:rFonts w:ascii="Century Gothic" w:eastAsia="Calibri" w:hAnsi="Century Gothic"/>
          <w:sz w:val="20"/>
          <w:lang w:val="en-AU"/>
        </w:rPr>
      </w:pPr>
      <w:r>
        <w:rPr>
          <w:rFonts w:ascii="Century Gothic" w:eastAsia="Calibri" w:hAnsi="Century Gothic"/>
          <w:sz w:val="20"/>
          <w:lang w:val="en-AU"/>
        </w:rPr>
        <w:t>O</w:t>
      </w:r>
      <w:r w:rsidRPr="48E39218">
        <w:rPr>
          <w:rFonts w:ascii="Century Gothic" w:eastAsia="Calibri" w:hAnsi="Century Gothic"/>
          <w:sz w:val="20"/>
          <w:lang w:val="en-AU"/>
        </w:rPr>
        <w:t xml:space="preserve">ur </w:t>
      </w:r>
      <w:r w:rsidR="00A87B4D" w:rsidRPr="48E39218">
        <w:rPr>
          <w:rFonts w:ascii="Century Gothic" w:eastAsia="Calibri" w:hAnsi="Century Gothic"/>
          <w:sz w:val="20"/>
          <w:lang w:val="en-AU"/>
        </w:rPr>
        <w:t xml:space="preserve">funding and reporting </w:t>
      </w:r>
      <w:r w:rsidR="00BB3D6B" w:rsidRPr="48E39218">
        <w:rPr>
          <w:rFonts w:ascii="Century Gothic" w:eastAsia="Calibri" w:hAnsi="Century Gothic"/>
          <w:sz w:val="20"/>
          <w:lang w:val="en-AU"/>
        </w:rPr>
        <w:t xml:space="preserve">agreements </w:t>
      </w:r>
      <w:r w:rsidR="00951F96" w:rsidRPr="48E39218">
        <w:rPr>
          <w:rFonts w:ascii="Century Gothic" w:eastAsia="Calibri" w:hAnsi="Century Gothic"/>
          <w:sz w:val="20"/>
          <w:lang w:val="en-AU"/>
        </w:rPr>
        <w:t xml:space="preserve"> </w:t>
      </w:r>
    </w:p>
    <w:p w14:paraId="5F4F7511" w14:textId="2C27056A" w:rsidR="00715840" w:rsidRDefault="007D582E" w:rsidP="004937E8">
      <w:pPr>
        <w:pStyle w:val="ListParagraph"/>
        <w:numPr>
          <w:ilvl w:val="0"/>
          <w:numId w:val="5"/>
        </w:numPr>
        <w:spacing w:after="160" w:line="259" w:lineRule="auto"/>
        <w:rPr>
          <w:rFonts w:ascii="Century Gothic" w:eastAsia="Calibri" w:hAnsi="Century Gothic"/>
          <w:sz w:val="20"/>
          <w:lang w:val="en-AU"/>
        </w:rPr>
      </w:pPr>
      <w:r>
        <w:rPr>
          <w:rFonts w:ascii="Century Gothic" w:eastAsia="Calibri" w:hAnsi="Century Gothic"/>
          <w:sz w:val="20"/>
          <w:lang w:val="en-AU"/>
        </w:rPr>
        <w:t>O</w:t>
      </w:r>
      <w:r w:rsidRPr="48E39218">
        <w:rPr>
          <w:rFonts w:ascii="Century Gothic" w:eastAsia="Calibri" w:hAnsi="Century Gothic"/>
          <w:sz w:val="20"/>
          <w:lang w:val="en-AU"/>
        </w:rPr>
        <w:t xml:space="preserve">ur </w:t>
      </w:r>
      <w:r w:rsidR="00376277" w:rsidRPr="48E39218">
        <w:rPr>
          <w:rFonts w:ascii="Century Gothic" w:eastAsia="Calibri" w:hAnsi="Century Gothic"/>
          <w:sz w:val="20"/>
          <w:lang w:val="en-AU"/>
        </w:rPr>
        <w:t>employment agreement</w:t>
      </w:r>
      <w:r w:rsidR="00715840" w:rsidRPr="48E39218">
        <w:rPr>
          <w:rFonts w:ascii="Century Gothic" w:eastAsia="Calibri" w:hAnsi="Century Gothic"/>
          <w:sz w:val="20"/>
          <w:lang w:val="en-AU"/>
        </w:rPr>
        <w:t>s</w:t>
      </w:r>
      <w:r w:rsidR="00A12534" w:rsidRPr="48E39218">
        <w:rPr>
          <w:rFonts w:ascii="Century Gothic" w:eastAsia="Calibri" w:hAnsi="Century Gothic"/>
          <w:sz w:val="20"/>
          <w:lang w:val="en-AU"/>
        </w:rPr>
        <w:t xml:space="preserve">, </w:t>
      </w:r>
    </w:p>
    <w:p w14:paraId="6B3668B5" w14:textId="25820E66" w:rsidR="00715840" w:rsidRDefault="007D582E" w:rsidP="004937E8">
      <w:pPr>
        <w:pStyle w:val="ListParagraph"/>
        <w:numPr>
          <w:ilvl w:val="0"/>
          <w:numId w:val="5"/>
        </w:numPr>
        <w:spacing w:after="160" w:line="259" w:lineRule="auto"/>
        <w:rPr>
          <w:rFonts w:ascii="Century Gothic" w:eastAsia="Calibri" w:hAnsi="Century Gothic"/>
          <w:sz w:val="20"/>
          <w:lang w:val="en-AU"/>
        </w:rPr>
      </w:pPr>
      <w:r>
        <w:rPr>
          <w:rFonts w:ascii="Century Gothic" w:eastAsia="Calibri" w:hAnsi="Century Gothic"/>
          <w:sz w:val="20"/>
          <w:lang w:val="en-AU"/>
        </w:rPr>
        <w:t>O</w:t>
      </w:r>
      <w:r w:rsidRPr="48E39218">
        <w:rPr>
          <w:rFonts w:ascii="Century Gothic" w:eastAsia="Calibri" w:hAnsi="Century Gothic"/>
          <w:sz w:val="20"/>
          <w:lang w:val="en-AU"/>
        </w:rPr>
        <w:t xml:space="preserve">ur </w:t>
      </w:r>
      <w:r w:rsidR="00A12534" w:rsidRPr="48E39218">
        <w:rPr>
          <w:rFonts w:ascii="Century Gothic" w:eastAsia="Calibri" w:hAnsi="Century Gothic"/>
          <w:sz w:val="20"/>
          <w:lang w:val="en-AU"/>
        </w:rPr>
        <w:t>need to seek small grants</w:t>
      </w:r>
      <w:r w:rsidR="0005778C" w:rsidRPr="48E39218">
        <w:rPr>
          <w:rFonts w:ascii="Century Gothic" w:eastAsia="Calibri" w:hAnsi="Century Gothic"/>
          <w:sz w:val="20"/>
          <w:lang w:val="en-AU"/>
        </w:rPr>
        <w:t xml:space="preserve"> and how we go about that,</w:t>
      </w:r>
      <w:r w:rsidR="00376277" w:rsidRPr="48E39218">
        <w:rPr>
          <w:rFonts w:ascii="Century Gothic" w:eastAsia="Calibri" w:hAnsi="Century Gothic"/>
          <w:sz w:val="20"/>
          <w:lang w:val="en-AU"/>
        </w:rPr>
        <w:t xml:space="preserve"> and </w:t>
      </w:r>
    </w:p>
    <w:p w14:paraId="2B04ED71" w14:textId="253F93E6" w:rsidR="004F1AC2" w:rsidRPr="004F1AC2" w:rsidRDefault="007D582E" w:rsidP="34C76905">
      <w:pPr>
        <w:pStyle w:val="ListParagraph"/>
        <w:numPr>
          <w:ilvl w:val="0"/>
          <w:numId w:val="5"/>
        </w:numPr>
        <w:spacing w:after="160" w:line="259" w:lineRule="auto"/>
        <w:rPr>
          <w:rFonts w:ascii="Century Gothic" w:eastAsia="Calibri" w:hAnsi="Century Gothic"/>
          <w:sz w:val="20"/>
          <w:lang w:val="en-AU"/>
        </w:rPr>
      </w:pPr>
      <w:r w:rsidRPr="34C76905">
        <w:rPr>
          <w:rFonts w:ascii="Century Gothic" w:eastAsia="Calibri" w:hAnsi="Century Gothic"/>
          <w:sz w:val="20"/>
          <w:lang w:val="en-AU"/>
        </w:rPr>
        <w:t xml:space="preserve">A </w:t>
      </w:r>
      <w:r w:rsidR="00376277" w:rsidRPr="34C76905">
        <w:rPr>
          <w:rFonts w:ascii="Century Gothic" w:eastAsia="Calibri" w:hAnsi="Century Gothic"/>
          <w:sz w:val="20"/>
          <w:lang w:val="en-AU"/>
        </w:rPr>
        <w:t xml:space="preserve">raft of </w:t>
      </w:r>
      <w:r w:rsidR="375F8394" w:rsidRPr="34C76905">
        <w:rPr>
          <w:rFonts w:ascii="Century Gothic" w:eastAsia="Calibri" w:hAnsi="Century Gothic"/>
          <w:sz w:val="20"/>
          <w:lang w:val="en-AU"/>
        </w:rPr>
        <w:t xml:space="preserve">other </w:t>
      </w:r>
      <w:r w:rsidR="00376277" w:rsidRPr="34C76905">
        <w:rPr>
          <w:rFonts w:ascii="Century Gothic" w:eastAsia="Calibri" w:hAnsi="Century Gothic"/>
          <w:sz w:val="20"/>
          <w:lang w:val="en-AU"/>
        </w:rPr>
        <w:t xml:space="preserve">legislation that directly impacts our organisation. </w:t>
      </w:r>
    </w:p>
    <w:p w14:paraId="7715DFCA" w14:textId="77777777" w:rsidR="004F1AC2" w:rsidRPr="004F1AC2" w:rsidRDefault="004F1AC2"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About ACC</w:t>
      </w:r>
    </w:p>
    <w:p w14:paraId="1D373D20" w14:textId="6FCC5B1F" w:rsidR="004F1AC2" w:rsidRPr="004F1AC2" w:rsidRDefault="004F1AC2" w:rsidP="24E003E0">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 xml:space="preserve">ACC is a neighbourhood house located in the heart of Alphington.  It is managed by paid staff and is governed by a volunteer </w:t>
      </w:r>
      <w:r w:rsidR="479CF336" w:rsidRPr="34C76905">
        <w:rPr>
          <w:rFonts w:ascii="Century Gothic" w:eastAsia="Calibri" w:hAnsi="Century Gothic"/>
          <w:sz w:val="20"/>
          <w:lang w:val="en-AU"/>
        </w:rPr>
        <w:t>C</w:t>
      </w:r>
      <w:r w:rsidRPr="34C76905">
        <w:rPr>
          <w:rFonts w:ascii="Century Gothic" w:eastAsia="Calibri" w:hAnsi="Century Gothic"/>
          <w:sz w:val="20"/>
          <w:lang w:val="en-AU"/>
        </w:rPr>
        <w:t>ommittee</w:t>
      </w:r>
      <w:r w:rsidR="00F37655" w:rsidRPr="34C76905">
        <w:rPr>
          <w:rFonts w:ascii="Century Gothic" w:eastAsia="Calibri" w:hAnsi="Century Gothic"/>
          <w:sz w:val="20"/>
          <w:lang w:val="en-AU"/>
        </w:rPr>
        <w:t xml:space="preserve"> of </w:t>
      </w:r>
      <w:r w:rsidR="36CB009F" w:rsidRPr="34C76905">
        <w:rPr>
          <w:rFonts w:ascii="Century Gothic" w:eastAsia="Calibri" w:hAnsi="Century Gothic"/>
          <w:sz w:val="20"/>
          <w:lang w:val="en-AU"/>
        </w:rPr>
        <w:t>G</w:t>
      </w:r>
      <w:r w:rsidR="00F37655" w:rsidRPr="34C76905">
        <w:rPr>
          <w:rFonts w:ascii="Century Gothic" w:eastAsia="Calibri" w:hAnsi="Century Gothic"/>
          <w:sz w:val="20"/>
          <w:lang w:val="en-AU"/>
        </w:rPr>
        <w:t>overnance</w:t>
      </w:r>
      <w:r w:rsidR="5A406ADC" w:rsidRPr="34C76905">
        <w:rPr>
          <w:rFonts w:ascii="Century Gothic" w:eastAsia="Calibri" w:hAnsi="Century Gothic"/>
          <w:sz w:val="20"/>
          <w:lang w:val="en-AU"/>
        </w:rPr>
        <w:t xml:space="preserve"> (the Committee). </w:t>
      </w:r>
    </w:p>
    <w:p w14:paraId="5E14BB6E" w14:textId="17AA8DDF" w:rsidR="00275CF3" w:rsidRDefault="5A406ADC" w:rsidP="34C76905">
      <w:pPr>
        <w:pStyle w:val="NormalWeb"/>
        <w:spacing w:before="0" w:beforeAutospacing="0" w:after="160" w:afterAutospacing="0" w:line="259" w:lineRule="auto"/>
        <w:rPr>
          <w:rFonts w:ascii="Century Gothic" w:hAnsi="Century Gothic"/>
          <w:sz w:val="20"/>
          <w:szCs w:val="20"/>
          <w:lang w:val="en-AU"/>
        </w:rPr>
      </w:pPr>
      <w:r w:rsidRPr="34C76905">
        <w:rPr>
          <w:rFonts w:ascii="Century Gothic" w:hAnsi="Century Gothic"/>
          <w:sz w:val="20"/>
          <w:szCs w:val="20"/>
        </w:rPr>
        <w:t xml:space="preserve">The Committee </w:t>
      </w:r>
      <w:r w:rsidR="00F37655" w:rsidRPr="34C76905">
        <w:rPr>
          <w:rFonts w:ascii="Century Gothic" w:hAnsi="Century Gothic"/>
          <w:sz w:val="20"/>
          <w:szCs w:val="20"/>
        </w:rPr>
        <w:t>means the President, Vice President, Secretary, Treasurer and general committee members who provide strategic direction and are responsible for legal and compliance oversight of ACC.</w:t>
      </w:r>
    </w:p>
    <w:p w14:paraId="792347A5" w14:textId="36F5F443" w:rsidR="128AD30E" w:rsidRDefault="128AD30E"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Our Strategic Plan</w:t>
      </w:r>
    </w:p>
    <w:p w14:paraId="137CD5B5" w14:textId="197A3836" w:rsidR="004F1AC2" w:rsidRPr="004F1AC2" w:rsidRDefault="004F1AC2" w:rsidP="34C76905">
      <w:pPr>
        <w:spacing w:after="160" w:line="259" w:lineRule="auto"/>
        <w:rPr>
          <w:rFonts w:ascii="Century Gothic" w:eastAsia="Calibri" w:hAnsi="Century Gothic"/>
          <w:b/>
          <w:bCs/>
          <w:sz w:val="22"/>
          <w:szCs w:val="22"/>
          <w:u w:val="single"/>
          <w:lang w:val="en-AU"/>
        </w:rPr>
      </w:pPr>
      <w:r w:rsidRPr="34C76905">
        <w:rPr>
          <w:rFonts w:ascii="Century Gothic" w:eastAsia="Calibri" w:hAnsi="Century Gothic"/>
          <w:b/>
          <w:bCs/>
          <w:sz w:val="22"/>
          <w:szCs w:val="22"/>
          <w:u w:val="single"/>
          <w:lang w:val="en-AU"/>
        </w:rPr>
        <w:t>Our vision</w:t>
      </w:r>
    </w:p>
    <w:p w14:paraId="46EC4186" w14:textId="73827543" w:rsidR="004F1AC2" w:rsidRPr="004F1AC2" w:rsidRDefault="004F1AC2" w:rsidP="34C76905">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Working together to build and strengthen our community</w:t>
      </w:r>
      <w:r w:rsidR="007D582E" w:rsidRPr="34C76905">
        <w:rPr>
          <w:rFonts w:ascii="Century Gothic" w:eastAsia="Calibri" w:hAnsi="Century Gothic"/>
          <w:sz w:val="20"/>
          <w:lang w:val="en-AU"/>
        </w:rPr>
        <w:t>.</w:t>
      </w:r>
    </w:p>
    <w:p w14:paraId="709A8359" w14:textId="77777777" w:rsidR="004F1AC2" w:rsidRPr="004F1AC2" w:rsidRDefault="004F1AC2" w:rsidP="34C76905">
      <w:pPr>
        <w:spacing w:after="160" w:line="259" w:lineRule="auto"/>
        <w:rPr>
          <w:rFonts w:ascii="Century Gothic" w:eastAsia="Calibri" w:hAnsi="Century Gothic"/>
          <w:b/>
          <w:bCs/>
          <w:sz w:val="22"/>
          <w:szCs w:val="22"/>
          <w:u w:val="single"/>
          <w:lang w:val="en-AU"/>
        </w:rPr>
      </w:pPr>
      <w:r w:rsidRPr="34C76905">
        <w:rPr>
          <w:rFonts w:ascii="Century Gothic" w:eastAsia="Calibri" w:hAnsi="Century Gothic"/>
          <w:b/>
          <w:bCs/>
          <w:sz w:val="22"/>
          <w:szCs w:val="22"/>
          <w:u w:val="single"/>
          <w:lang w:val="en-AU"/>
        </w:rPr>
        <w:t>Our purpose</w:t>
      </w:r>
    </w:p>
    <w:p w14:paraId="72ADED15" w14:textId="77777777" w:rsidR="004F1AC2" w:rsidRPr="004F1AC2" w:rsidRDefault="004F1AC2" w:rsidP="004F1AC2">
      <w:pPr>
        <w:spacing w:after="160" w:line="259" w:lineRule="auto"/>
        <w:rPr>
          <w:rFonts w:ascii="Century Gothic" w:eastAsia="Calibri" w:hAnsi="Century Gothic"/>
          <w:sz w:val="20"/>
          <w:lang w:val="en-AU"/>
        </w:rPr>
      </w:pPr>
      <w:r w:rsidRPr="004F1AC2">
        <w:rPr>
          <w:rFonts w:ascii="Century Gothic" w:eastAsia="Calibri" w:hAnsi="Century Gothic"/>
          <w:sz w:val="20"/>
          <w:lang w:val="en-AU"/>
        </w:rPr>
        <w:t>As a neighbourhood house we:</w:t>
      </w:r>
    </w:p>
    <w:p w14:paraId="156D334C" w14:textId="77777777" w:rsidR="004F1AC2" w:rsidRPr="004F1AC2" w:rsidRDefault="004F1AC2" w:rsidP="004F1AC2">
      <w:pPr>
        <w:numPr>
          <w:ilvl w:val="0"/>
          <w:numId w:val="42"/>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Enable individuals to lead an active, creative and sustainable life</w:t>
      </w:r>
    </w:p>
    <w:p w14:paraId="1955970B" w14:textId="77777777" w:rsidR="004F1AC2" w:rsidRPr="004F1AC2" w:rsidRDefault="004F1AC2" w:rsidP="004F1AC2">
      <w:pPr>
        <w:numPr>
          <w:ilvl w:val="0"/>
          <w:numId w:val="42"/>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Nurture community connections, and</w:t>
      </w:r>
    </w:p>
    <w:p w14:paraId="5253086D" w14:textId="10888B70" w:rsidR="004F1AC2" w:rsidRPr="004F1AC2" w:rsidRDefault="004F1AC2" w:rsidP="34C76905">
      <w:pPr>
        <w:numPr>
          <w:ilvl w:val="0"/>
          <w:numId w:val="42"/>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Action a fairer society for all. </w:t>
      </w:r>
    </w:p>
    <w:p w14:paraId="56770EF8" w14:textId="77777777" w:rsidR="004F1AC2" w:rsidRPr="004F1AC2" w:rsidRDefault="004F1AC2" w:rsidP="34C76905">
      <w:pPr>
        <w:spacing w:after="160" w:line="259" w:lineRule="auto"/>
        <w:rPr>
          <w:rFonts w:ascii="Century Gothic" w:eastAsia="Calibri" w:hAnsi="Century Gothic"/>
          <w:sz w:val="32"/>
          <w:szCs w:val="32"/>
          <w:u w:val="single"/>
          <w:lang w:val="en-AU"/>
        </w:rPr>
      </w:pPr>
      <w:r w:rsidRPr="34C76905">
        <w:rPr>
          <w:rFonts w:ascii="Century Gothic" w:eastAsia="Calibri" w:hAnsi="Century Gothic"/>
          <w:b/>
          <w:bCs/>
          <w:sz w:val="22"/>
          <w:szCs w:val="22"/>
          <w:u w:val="single"/>
          <w:lang w:val="en-AU"/>
        </w:rPr>
        <w:t>Our goals</w:t>
      </w:r>
      <w:r w:rsidRPr="34C76905">
        <w:rPr>
          <w:rFonts w:ascii="Century Gothic" w:eastAsia="Calibri" w:hAnsi="Century Gothic"/>
          <w:sz w:val="32"/>
          <w:szCs w:val="32"/>
          <w:lang w:val="en-AU"/>
        </w:rPr>
        <w:t xml:space="preserve"> </w:t>
      </w:r>
    </w:p>
    <w:p w14:paraId="308623F9" w14:textId="77777777" w:rsidR="004F1AC2" w:rsidRPr="004F1AC2" w:rsidRDefault="004F1AC2" w:rsidP="34C76905">
      <w:pPr>
        <w:pStyle w:val="ListParagraph"/>
        <w:numPr>
          <w:ilvl w:val="0"/>
          <w:numId w:val="4"/>
        </w:numPr>
        <w:spacing w:after="160" w:line="259" w:lineRule="auto"/>
        <w:rPr>
          <w:rFonts w:ascii="Century Gothic" w:eastAsia="Calibri" w:hAnsi="Century Gothic"/>
          <w:b/>
          <w:bCs/>
          <w:sz w:val="20"/>
          <w:lang w:val="en-AU"/>
        </w:rPr>
      </w:pPr>
      <w:r w:rsidRPr="34C76905">
        <w:rPr>
          <w:rFonts w:ascii="Century Gothic" w:eastAsia="Calibri" w:hAnsi="Century Gothic"/>
          <w:b/>
          <w:bCs/>
          <w:sz w:val="20"/>
          <w:lang w:val="en-AU"/>
        </w:rPr>
        <w:lastRenderedPageBreak/>
        <w:t xml:space="preserve">To understand and meet community needs </w:t>
      </w:r>
    </w:p>
    <w:p w14:paraId="251EE62B" w14:textId="77777777" w:rsidR="004F1AC2" w:rsidRPr="004F1AC2" w:rsidRDefault="004F1AC2" w:rsidP="004F1AC2">
      <w:pPr>
        <w:numPr>
          <w:ilvl w:val="0"/>
          <w:numId w:val="43"/>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employ a community development framework to guide programming.</w:t>
      </w:r>
    </w:p>
    <w:p w14:paraId="714332A7" w14:textId="54D31FB3" w:rsidR="007D582E" w:rsidRPr="004F1AC2" w:rsidRDefault="004F1AC2" w:rsidP="34C76905">
      <w:pPr>
        <w:numPr>
          <w:ilvl w:val="0"/>
          <w:numId w:val="43"/>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are strategic and focus on the things that will make a difference. </w:t>
      </w:r>
    </w:p>
    <w:p w14:paraId="5AFD7070" w14:textId="77777777" w:rsidR="004F1AC2" w:rsidRPr="004F1AC2" w:rsidRDefault="004F1AC2" w:rsidP="34C76905">
      <w:pPr>
        <w:pStyle w:val="ListParagraph"/>
        <w:numPr>
          <w:ilvl w:val="0"/>
          <w:numId w:val="4"/>
        </w:numPr>
        <w:spacing w:after="160" w:line="259" w:lineRule="auto"/>
        <w:rPr>
          <w:rFonts w:ascii="Century Gothic" w:eastAsia="Calibri" w:hAnsi="Century Gothic"/>
          <w:b/>
          <w:bCs/>
          <w:sz w:val="20"/>
          <w:lang w:val="en-AU"/>
        </w:rPr>
      </w:pPr>
      <w:r w:rsidRPr="34C76905">
        <w:rPr>
          <w:rFonts w:ascii="Century Gothic" w:eastAsia="Calibri" w:hAnsi="Century Gothic"/>
          <w:b/>
          <w:bCs/>
          <w:sz w:val="20"/>
          <w:lang w:val="en-AU"/>
        </w:rPr>
        <w:t>To be compassionate, respectful and inclusive</w:t>
      </w:r>
    </w:p>
    <w:p w14:paraId="47CF5F44" w14:textId="77777777" w:rsidR="004F1AC2" w:rsidRPr="004F1AC2" w:rsidRDefault="004F1AC2" w:rsidP="004F1AC2">
      <w:pPr>
        <w:numPr>
          <w:ilvl w:val="0"/>
          <w:numId w:val="44"/>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value individuals and put ourselves in others’ shoes.</w:t>
      </w:r>
    </w:p>
    <w:p w14:paraId="798680BA" w14:textId="77777777" w:rsidR="004F1AC2" w:rsidRPr="004F1AC2" w:rsidRDefault="004F1AC2" w:rsidP="004F1AC2">
      <w:pPr>
        <w:numPr>
          <w:ilvl w:val="0"/>
          <w:numId w:val="44"/>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are flexible and kind-hearted.</w:t>
      </w:r>
    </w:p>
    <w:p w14:paraId="73918E73" w14:textId="655DAC57" w:rsidR="007D582E" w:rsidRPr="004F1AC2" w:rsidRDefault="004F1AC2" w:rsidP="34C76905">
      <w:pPr>
        <w:numPr>
          <w:ilvl w:val="0"/>
          <w:numId w:val="44"/>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We prioritise the most vulnerable in our community.</w:t>
      </w:r>
    </w:p>
    <w:p w14:paraId="3FA592C8" w14:textId="77777777" w:rsidR="004F1AC2" w:rsidRPr="004F1AC2" w:rsidRDefault="004F1AC2" w:rsidP="34C76905">
      <w:pPr>
        <w:pStyle w:val="ListParagraph"/>
        <w:numPr>
          <w:ilvl w:val="0"/>
          <w:numId w:val="4"/>
        </w:numPr>
        <w:spacing w:after="160" w:line="259" w:lineRule="auto"/>
        <w:rPr>
          <w:rFonts w:ascii="Century Gothic" w:eastAsia="Calibri" w:hAnsi="Century Gothic"/>
          <w:b/>
          <w:bCs/>
          <w:sz w:val="20"/>
          <w:lang w:val="en-AU"/>
        </w:rPr>
      </w:pPr>
      <w:r w:rsidRPr="34C76905">
        <w:rPr>
          <w:rFonts w:ascii="Century Gothic" w:eastAsia="Calibri" w:hAnsi="Century Gothic"/>
          <w:b/>
          <w:bCs/>
          <w:sz w:val="20"/>
          <w:lang w:val="en-AU"/>
        </w:rPr>
        <w:t>To be financially robust</w:t>
      </w:r>
    </w:p>
    <w:p w14:paraId="4DFCE483" w14:textId="77777777" w:rsidR="004F1AC2" w:rsidRPr="004F1AC2" w:rsidRDefault="004F1AC2" w:rsidP="34C76905">
      <w:pPr>
        <w:numPr>
          <w:ilvl w:val="0"/>
          <w:numId w:val="45"/>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We maintain rigorous accounting processes to ensure our organisation is transparent and accountable.</w:t>
      </w:r>
    </w:p>
    <w:p w14:paraId="7AEC4E69" w14:textId="6FFA49F3" w:rsidR="007D582E" w:rsidRPr="004F1AC2" w:rsidRDefault="004F1AC2" w:rsidP="34C76905">
      <w:pPr>
        <w:numPr>
          <w:ilvl w:val="0"/>
          <w:numId w:val="45"/>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leverage our income to make the most of opportunities. </w:t>
      </w:r>
    </w:p>
    <w:p w14:paraId="5556B1E3" w14:textId="77777777" w:rsidR="004F1AC2" w:rsidRPr="004F1AC2" w:rsidRDefault="004F1AC2" w:rsidP="34C76905">
      <w:pPr>
        <w:pStyle w:val="ListParagraph"/>
        <w:numPr>
          <w:ilvl w:val="0"/>
          <w:numId w:val="4"/>
        </w:numPr>
        <w:spacing w:after="160" w:line="259" w:lineRule="auto"/>
        <w:rPr>
          <w:rFonts w:ascii="Century Gothic" w:eastAsia="Calibri" w:hAnsi="Century Gothic"/>
          <w:b/>
          <w:bCs/>
          <w:sz w:val="20"/>
          <w:lang w:val="en-AU"/>
        </w:rPr>
      </w:pPr>
      <w:r w:rsidRPr="34C76905">
        <w:rPr>
          <w:rFonts w:ascii="Century Gothic" w:eastAsia="Calibri" w:hAnsi="Century Gothic"/>
          <w:b/>
          <w:bCs/>
          <w:sz w:val="20"/>
          <w:lang w:val="en-AU"/>
        </w:rPr>
        <w:t>To increase community ownership of our neighbourhood house</w:t>
      </w:r>
    </w:p>
    <w:p w14:paraId="79F347C6"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listen and engage with people and ideas with a ‘can do’ attitude.</w:t>
      </w:r>
    </w:p>
    <w:p w14:paraId="05156FDE"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look for partnership opportunities and shared projects. </w:t>
      </w:r>
    </w:p>
    <w:p w14:paraId="409AE53F" w14:textId="12C59D59" w:rsidR="34C76905" w:rsidRDefault="34C76905" w:rsidP="34C76905">
      <w:pPr>
        <w:spacing w:after="160" w:line="259" w:lineRule="auto"/>
        <w:rPr>
          <w:rFonts w:ascii="Century Gothic" w:eastAsia="Calibri" w:hAnsi="Century Gothic"/>
          <w:b/>
          <w:bCs/>
          <w:sz w:val="22"/>
          <w:szCs w:val="22"/>
          <w:lang w:val="en-AU"/>
        </w:rPr>
      </w:pPr>
    </w:p>
    <w:p w14:paraId="1DF7D751" w14:textId="56B22103" w:rsidR="000E463C" w:rsidRPr="00715840" w:rsidRDefault="000E463C"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W</w:t>
      </w:r>
      <w:r w:rsidR="002A55B4" w:rsidRPr="34C76905">
        <w:rPr>
          <w:rFonts w:ascii="Century Gothic" w:eastAsia="Calibri" w:hAnsi="Century Gothic"/>
          <w:b/>
          <w:bCs/>
          <w:sz w:val="22"/>
          <w:szCs w:val="22"/>
          <w:lang w:val="en-AU"/>
        </w:rPr>
        <w:t>e</w:t>
      </w:r>
      <w:r w:rsidRPr="34C76905">
        <w:rPr>
          <w:rFonts w:ascii="Century Gothic" w:eastAsia="Calibri" w:hAnsi="Century Gothic"/>
          <w:b/>
          <w:bCs/>
          <w:sz w:val="22"/>
          <w:szCs w:val="22"/>
          <w:lang w:val="en-AU"/>
        </w:rPr>
        <w:t xml:space="preserve"> are one of 400 neighbourhood houses in Victoria</w:t>
      </w:r>
    </w:p>
    <w:p w14:paraId="46FD5959" w14:textId="67CE3D74" w:rsidR="000E463C" w:rsidRPr="004F1AC2" w:rsidRDefault="000E463C" w:rsidP="48E39218">
      <w:pPr>
        <w:spacing w:after="160" w:line="259" w:lineRule="auto"/>
        <w:rPr>
          <w:rFonts w:ascii="Century Gothic" w:eastAsia="Calibri" w:hAnsi="Century Gothic"/>
          <w:sz w:val="20"/>
          <w:lang w:val="en-AU"/>
        </w:rPr>
      </w:pPr>
      <w:r w:rsidRPr="48E39218">
        <w:rPr>
          <w:rFonts w:ascii="Century Gothic" w:eastAsia="Calibri" w:hAnsi="Century Gothic"/>
          <w:sz w:val="20"/>
          <w:lang w:val="en-AU"/>
        </w:rPr>
        <w:t>The Neighbourhood House Coordination Program Funding (NHCP)</w:t>
      </w:r>
      <w:r w:rsidR="00E07C5C" w:rsidRPr="48E39218">
        <w:rPr>
          <w:rFonts w:ascii="Century Gothic" w:eastAsia="Calibri" w:hAnsi="Century Gothic"/>
          <w:sz w:val="20"/>
          <w:lang w:val="en-AU"/>
        </w:rPr>
        <w:t xml:space="preserve"> from the Victo</w:t>
      </w:r>
      <w:r w:rsidR="00715840" w:rsidRPr="48E39218">
        <w:rPr>
          <w:rFonts w:ascii="Century Gothic" w:eastAsia="Calibri" w:hAnsi="Century Gothic"/>
          <w:sz w:val="20"/>
          <w:lang w:val="en-AU"/>
        </w:rPr>
        <w:t>ri</w:t>
      </w:r>
      <w:r w:rsidR="00E07C5C" w:rsidRPr="48E39218">
        <w:rPr>
          <w:rFonts w:ascii="Century Gothic" w:eastAsia="Calibri" w:hAnsi="Century Gothic"/>
          <w:sz w:val="20"/>
          <w:lang w:val="en-AU"/>
        </w:rPr>
        <w:t>an State Government is administered through</w:t>
      </w:r>
      <w:r w:rsidR="00715840" w:rsidRPr="48E39218">
        <w:rPr>
          <w:rFonts w:ascii="Century Gothic" w:eastAsia="Calibri" w:hAnsi="Century Gothic"/>
          <w:sz w:val="20"/>
          <w:lang w:val="en-AU"/>
        </w:rPr>
        <w:t xml:space="preserve"> </w:t>
      </w:r>
      <w:r w:rsidRPr="48E39218">
        <w:rPr>
          <w:rFonts w:ascii="Century Gothic" w:eastAsia="Calibri" w:hAnsi="Century Gothic"/>
          <w:sz w:val="20"/>
          <w:lang w:val="en-AU"/>
        </w:rPr>
        <w:t>the Department of Families, Fairness and Housing (DFFH). The</w:t>
      </w:r>
      <w:r w:rsidR="00915D93" w:rsidRPr="48E39218">
        <w:rPr>
          <w:rFonts w:ascii="Century Gothic" w:eastAsia="Calibri" w:hAnsi="Century Gothic"/>
          <w:sz w:val="20"/>
          <w:lang w:val="en-AU"/>
        </w:rPr>
        <w:t xml:space="preserve"> general</w:t>
      </w:r>
      <w:r w:rsidRPr="48E39218">
        <w:rPr>
          <w:rFonts w:ascii="Century Gothic" w:eastAsia="Calibri" w:hAnsi="Century Gothic"/>
          <w:sz w:val="20"/>
          <w:lang w:val="en-AU"/>
        </w:rPr>
        <w:t xml:space="preserve"> guidelines for this program</w:t>
      </w:r>
      <w:r w:rsidR="00E07C5C" w:rsidRPr="48E39218">
        <w:rPr>
          <w:rFonts w:ascii="Century Gothic" w:eastAsia="Calibri" w:hAnsi="Century Gothic"/>
          <w:sz w:val="20"/>
          <w:lang w:val="en-AU"/>
        </w:rPr>
        <w:t xml:space="preserve"> apply to ACC and</w:t>
      </w:r>
      <w:r w:rsidRPr="48E39218">
        <w:rPr>
          <w:rFonts w:ascii="Century Gothic" w:eastAsia="Calibri" w:hAnsi="Century Gothic"/>
          <w:sz w:val="20"/>
          <w:lang w:val="en-AU"/>
        </w:rPr>
        <w:t xml:space="preserve"> can be found</w:t>
      </w:r>
      <w:r w:rsidRPr="48E39218">
        <w:rPr>
          <w:rFonts w:ascii="Century Gothic" w:eastAsia="Calibri" w:hAnsi="Century Gothic"/>
          <w:b/>
          <w:bCs/>
          <w:sz w:val="20"/>
          <w:lang w:val="en-AU"/>
        </w:rPr>
        <w:t xml:space="preserve"> </w:t>
      </w:r>
      <w:hyperlink r:id="rId11" w:history="1">
        <w:r w:rsidRPr="48E39218">
          <w:rPr>
            <w:rFonts w:ascii="Century Gothic" w:eastAsia="Calibri" w:hAnsi="Century Gothic"/>
            <w:b/>
            <w:bCs/>
            <w:sz w:val="20"/>
            <w:u w:val="single"/>
            <w:lang w:val="en-AU"/>
          </w:rPr>
          <w:t>here.</w:t>
        </w:r>
      </w:hyperlink>
      <w:r w:rsidRPr="48E39218">
        <w:rPr>
          <w:rFonts w:ascii="Century Gothic" w:eastAsia="Calibri" w:hAnsi="Century Gothic"/>
          <w:b/>
          <w:bCs/>
          <w:sz w:val="20"/>
          <w:lang w:val="en-AU"/>
        </w:rPr>
        <w:t xml:space="preserve"> </w:t>
      </w:r>
      <w:r w:rsidRPr="48E39218">
        <w:rPr>
          <w:rFonts w:ascii="Century Gothic" w:eastAsia="Calibri" w:hAnsi="Century Gothic"/>
          <w:sz w:val="20"/>
          <w:lang w:val="en-AU"/>
        </w:rPr>
        <w:t xml:space="preserve"> </w:t>
      </w:r>
    </w:p>
    <w:p w14:paraId="795BDD2A" w14:textId="6E1883C6" w:rsidR="00164E1B" w:rsidRDefault="00927525" w:rsidP="48E39218">
      <w:pPr>
        <w:spacing w:after="160" w:line="259" w:lineRule="auto"/>
        <w:rPr>
          <w:rFonts w:ascii="Century Gothic" w:eastAsia="Calibri" w:hAnsi="Century Gothic"/>
          <w:sz w:val="20"/>
          <w:lang w:val="en-AU"/>
        </w:rPr>
      </w:pPr>
      <w:r w:rsidRPr="48E39218">
        <w:rPr>
          <w:rFonts w:ascii="Century Gothic" w:eastAsia="Calibri" w:hAnsi="Century Gothic"/>
          <w:sz w:val="20"/>
          <w:lang w:val="en-AU"/>
        </w:rPr>
        <w:t>Three months after the end of the reporting period each year</w:t>
      </w:r>
      <w:r w:rsidR="00715840" w:rsidRPr="48E39218">
        <w:rPr>
          <w:rFonts w:ascii="Century Gothic" w:eastAsia="Calibri" w:hAnsi="Century Gothic"/>
          <w:sz w:val="20"/>
          <w:lang w:val="en-AU"/>
        </w:rPr>
        <w:t>,</w:t>
      </w:r>
      <w:r w:rsidRPr="48E39218">
        <w:rPr>
          <w:rFonts w:ascii="Century Gothic" w:eastAsia="Calibri" w:hAnsi="Century Gothic"/>
          <w:sz w:val="20"/>
          <w:lang w:val="en-AU"/>
        </w:rPr>
        <w:t xml:space="preserve"> or one week after the AGM (whichever comes first) </w:t>
      </w:r>
      <w:r w:rsidR="00164E1B" w:rsidRPr="48E39218">
        <w:rPr>
          <w:rFonts w:ascii="Century Gothic" w:eastAsia="Calibri" w:hAnsi="Century Gothic"/>
          <w:sz w:val="20"/>
          <w:lang w:val="en-AU"/>
        </w:rPr>
        <w:t xml:space="preserve">ACC </w:t>
      </w:r>
      <w:r w:rsidRPr="48E39218">
        <w:rPr>
          <w:rFonts w:ascii="Century Gothic" w:eastAsia="Calibri" w:hAnsi="Century Gothic"/>
          <w:sz w:val="20"/>
          <w:lang w:val="en-AU"/>
        </w:rPr>
        <w:t>is</w:t>
      </w:r>
      <w:r w:rsidR="005C3FE3" w:rsidRPr="48E39218">
        <w:rPr>
          <w:rFonts w:ascii="Century Gothic" w:eastAsia="Calibri" w:hAnsi="Century Gothic"/>
          <w:sz w:val="20"/>
          <w:lang w:val="en-AU"/>
        </w:rPr>
        <w:t xml:space="preserve"> required to</w:t>
      </w:r>
      <w:r w:rsidR="00164E1B" w:rsidRPr="48E39218">
        <w:rPr>
          <w:rFonts w:ascii="Century Gothic" w:eastAsia="Calibri" w:hAnsi="Century Gothic"/>
          <w:sz w:val="20"/>
          <w:lang w:val="en-AU"/>
        </w:rPr>
        <w:t xml:space="preserve"> complete the State Government </w:t>
      </w:r>
      <w:r w:rsidR="00164E1B" w:rsidRPr="48E39218">
        <w:rPr>
          <w:rFonts w:ascii="Century Gothic" w:eastAsia="Calibri" w:hAnsi="Century Gothic"/>
          <w:b/>
          <w:bCs/>
          <w:sz w:val="20"/>
          <w:lang w:val="en-AU"/>
        </w:rPr>
        <w:t>Service Agreement Compliance Certificate (SACC</w:t>
      </w:r>
      <w:r w:rsidR="00715840" w:rsidRPr="48E39218">
        <w:rPr>
          <w:rFonts w:ascii="Century Gothic" w:eastAsia="Calibri" w:hAnsi="Century Gothic"/>
          <w:b/>
          <w:bCs/>
          <w:sz w:val="20"/>
          <w:lang w:val="en-AU"/>
        </w:rPr>
        <w:t>)</w:t>
      </w:r>
      <w:r w:rsidR="00164E1B" w:rsidRPr="48E39218">
        <w:rPr>
          <w:rFonts w:ascii="Century Gothic" w:eastAsia="Calibri" w:hAnsi="Century Gothic"/>
          <w:b/>
          <w:bCs/>
          <w:sz w:val="20"/>
          <w:lang w:val="en-AU"/>
        </w:rPr>
        <w:t xml:space="preserve"> </w:t>
      </w:r>
      <w:r w:rsidR="00164E1B" w:rsidRPr="48E39218">
        <w:rPr>
          <w:rFonts w:ascii="Century Gothic" w:eastAsia="Calibri" w:hAnsi="Century Gothic"/>
          <w:sz w:val="20"/>
          <w:lang w:val="en-AU"/>
        </w:rPr>
        <w:t>using the My Agency portal of the Funded Agency Channel (FAC)</w:t>
      </w:r>
      <w:r w:rsidR="005C3FE3" w:rsidRPr="48E39218">
        <w:rPr>
          <w:rFonts w:ascii="Century Gothic" w:eastAsia="Calibri" w:hAnsi="Century Gothic"/>
          <w:sz w:val="20"/>
          <w:lang w:val="en-AU"/>
        </w:rPr>
        <w:t>, administered by DFFH</w:t>
      </w:r>
      <w:r w:rsidR="00915D93" w:rsidRPr="48E39218">
        <w:rPr>
          <w:rFonts w:ascii="Century Gothic" w:eastAsia="Calibri" w:hAnsi="Century Gothic"/>
          <w:sz w:val="20"/>
          <w:lang w:val="en-AU"/>
        </w:rPr>
        <w:t xml:space="preserve"> to </w:t>
      </w:r>
      <w:r w:rsidR="00AC00FA" w:rsidRPr="48E39218">
        <w:rPr>
          <w:rFonts w:ascii="Century Gothic" w:eastAsia="Calibri" w:hAnsi="Century Gothic"/>
          <w:sz w:val="20"/>
          <w:lang w:val="en-AU"/>
        </w:rPr>
        <w:t>report against its</w:t>
      </w:r>
      <w:r w:rsidR="00915D93" w:rsidRPr="48E39218">
        <w:rPr>
          <w:rFonts w:ascii="Century Gothic" w:eastAsia="Calibri" w:hAnsi="Century Gothic"/>
          <w:sz w:val="20"/>
          <w:lang w:val="en-AU"/>
        </w:rPr>
        <w:t xml:space="preserve"> service agreement obligations. </w:t>
      </w:r>
    </w:p>
    <w:p w14:paraId="73A0E75E" w14:textId="1FC2A7FD" w:rsidR="00164E1B" w:rsidRPr="004F1AC2" w:rsidRDefault="005C3FE3" w:rsidP="48E39218">
      <w:pPr>
        <w:spacing w:after="160" w:line="259" w:lineRule="auto"/>
        <w:rPr>
          <w:rFonts w:ascii="Century Gothic" w:eastAsia="Calibri" w:hAnsi="Century Gothic"/>
          <w:sz w:val="20"/>
          <w:lang w:val="en-AU"/>
        </w:rPr>
      </w:pPr>
      <w:r w:rsidRPr="48E39218">
        <w:rPr>
          <w:rFonts w:ascii="Century Gothic" w:eastAsia="Calibri" w:hAnsi="Century Gothic"/>
          <w:sz w:val="20"/>
          <w:lang w:val="en-AU"/>
        </w:rPr>
        <w:t>Collective reporting against th</w:t>
      </w:r>
      <w:r w:rsidR="00172ABA" w:rsidRPr="48E39218">
        <w:rPr>
          <w:rFonts w:ascii="Century Gothic" w:eastAsia="Calibri" w:hAnsi="Century Gothic"/>
          <w:sz w:val="20"/>
          <w:lang w:val="en-AU"/>
        </w:rPr>
        <w:t>e broader community development program requirements</w:t>
      </w:r>
      <w:r w:rsidRPr="48E39218">
        <w:rPr>
          <w:rFonts w:ascii="Century Gothic" w:eastAsia="Calibri" w:hAnsi="Century Gothic"/>
          <w:sz w:val="20"/>
          <w:lang w:val="en-AU"/>
        </w:rPr>
        <w:t xml:space="preserve"> is</w:t>
      </w:r>
      <w:r w:rsidR="00AC00FA" w:rsidRPr="48E39218">
        <w:rPr>
          <w:rFonts w:ascii="Century Gothic" w:eastAsia="Calibri" w:hAnsi="Century Gothic"/>
          <w:sz w:val="20"/>
          <w:lang w:val="en-AU"/>
        </w:rPr>
        <w:t xml:space="preserve"> also required </w:t>
      </w:r>
      <w:r w:rsidR="00172ABA" w:rsidRPr="48E39218">
        <w:rPr>
          <w:rFonts w:ascii="Century Gothic" w:eastAsia="Calibri" w:hAnsi="Century Gothic"/>
          <w:sz w:val="20"/>
          <w:lang w:val="en-AU"/>
        </w:rPr>
        <w:t>annually</w:t>
      </w:r>
      <w:r w:rsidR="00AC00FA" w:rsidRPr="48E39218">
        <w:rPr>
          <w:rFonts w:ascii="Century Gothic" w:eastAsia="Calibri" w:hAnsi="Century Gothic"/>
          <w:sz w:val="20"/>
          <w:lang w:val="en-AU"/>
        </w:rPr>
        <w:t xml:space="preserve">. This process is </w:t>
      </w:r>
      <w:r w:rsidRPr="48E39218">
        <w:rPr>
          <w:rFonts w:ascii="Century Gothic" w:eastAsia="Calibri" w:hAnsi="Century Gothic"/>
          <w:sz w:val="20"/>
          <w:lang w:val="en-AU"/>
        </w:rPr>
        <w:t>administered by our peak body, Neighbourhood Houses Victoria (</w:t>
      </w:r>
      <w:proofErr w:type="spellStart"/>
      <w:r w:rsidRPr="48E39218">
        <w:rPr>
          <w:rFonts w:ascii="Century Gothic" w:eastAsia="Calibri" w:hAnsi="Century Gothic"/>
          <w:sz w:val="20"/>
          <w:lang w:val="en-AU"/>
        </w:rPr>
        <w:t>NHVic</w:t>
      </w:r>
      <w:proofErr w:type="spellEnd"/>
      <w:r w:rsidRPr="48E39218">
        <w:rPr>
          <w:rFonts w:ascii="Century Gothic" w:eastAsia="Calibri" w:hAnsi="Century Gothic"/>
          <w:sz w:val="20"/>
          <w:lang w:val="en-AU"/>
        </w:rPr>
        <w:t>).</w:t>
      </w:r>
    </w:p>
    <w:p w14:paraId="74976B49" w14:textId="3D842DB4" w:rsidR="004F1AC2" w:rsidRPr="004F1AC2" w:rsidRDefault="004F1AC2" w:rsidP="48E39218">
      <w:pPr>
        <w:spacing w:after="160" w:line="259" w:lineRule="auto"/>
        <w:rPr>
          <w:rFonts w:ascii="Century Gothic" w:eastAsia="Calibri" w:hAnsi="Century Gothic"/>
          <w:sz w:val="20"/>
          <w:lang w:val="en-AU"/>
        </w:rPr>
      </w:pPr>
      <w:r w:rsidRPr="3BCB330D">
        <w:rPr>
          <w:rFonts w:ascii="Century Gothic" w:eastAsia="Calibri" w:hAnsi="Century Gothic"/>
          <w:sz w:val="20"/>
          <w:lang w:val="en-AU"/>
        </w:rPr>
        <w:t>As a neighbourhood hous</w:t>
      </w:r>
      <w:r w:rsidR="00715840" w:rsidRPr="3BCB330D">
        <w:rPr>
          <w:rFonts w:ascii="Century Gothic" w:eastAsia="Calibri" w:hAnsi="Century Gothic"/>
          <w:sz w:val="20"/>
          <w:lang w:val="en-AU"/>
        </w:rPr>
        <w:t>e,</w:t>
      </w:r>
      <w:r w:rsidRPr="3BCB330D">
        <w:rPr>
          <w:rFonts w:ascii="Century Gothic" w:eastAsia="Calibri" w:hAnsi="Century Gothic"/>
          <w:sz w:val="20"/>
          <w:lang w:val="en-AU"/>
        </w:rPr>
        <w:t xml:space="preserve"> </w:t>
      </w:r>
      <w:r w:rsidR="007A76F8" w:rsidRPr="3BCB330D">
        <w:rPr>
          <w:rFonts w:ascii="Century Gothic" w:eastAsia="Calibri" w:hAnsi="Century Gothic"/>
          <w:sz w:val="20"/>
          <w:lang w:val="en-AU"/>
        </w:rPr>
        <w:t>o</w:t>
      </w:r>
      <w:r w:rsidRPr="3BCB330D">
        <w:rPr>
          <w:rFonts w:ascii="Century Gothic" w:eastAsia="Calibri" w:hAnsi="Century Gothic"/>
          <w:sz w:val="20"/>
          <w:lang w:val="en-AU"/>
        </w:rPr>
        <w:t>ur work is guided by</w:t>
      </w:r>
      <w:r w:rsidR="00927525" w:rsidRPr="3BCB330D">
        <w:rPr>
          <w:rFonts w:ascii="Century Gothic" w:eastAsia="Calibri" w:hAnsi="Century Gothic"/>
          <w:sz w:val="20"/>
          <w:lang w:val="en-AU"/>
        </w:rPr>
        <w:t xml:space="preserve"> a community development framework and</w:t>
      </w:r>
      <w:r w:rsidRPr="3BCB330D">
        <w:rPr>
          <w:rFonts w:ascii="Century Gothic" w:eastAsia="Calibri" w:hAnsi="Century Gothic"/>
          <w:sz w:val="20"/>
          <w:lang w:val="en-AU"/>
        </w:rPr>
        <w:t xml:space="preserve"> the Neighbourhood House Sector Principles</w:t>
      </w:r>
      <w:r w:rsidR="000240B2" w:rsidRPr="3BCB330D">
        <w:rPr>
          <w:rFonts w:ascii="Century Gothic" w:eastAsia="Calibri" w:hAnsi="Century Gothic"/>
          <w:sz w:val="20"/>
          <w:lang w:val="en-AU"/>
        </w:rPr>
        <w:t>, which are:</w:t>
      </w:r>
    </w:p>
    <w:p w14:paraId="6FFBBC2A"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Community ownership</w:t>
      </w:r>
    </w:p>
    <w:p w14:paraId="276E7FC9"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Community participation </w:t>
      </w:r>
    </w:p>
    <w:p w14:paraId="5529047B"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Empowerment</w:t>
      </w:r>
    </w:p>
    <w:p w14:paraId="219DC0F2"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Access and equity </w:t>
      </w:r>
    </w:p>
    <w:p w14:paraId="3BFFCAB9"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Lifelong learning </w:t>
      </w:r>
    </w:p>
    <w:p w14:paraId="5F10E7A2"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Inclusion </w:t>
      </w:r>
    </w:p>
    <w:p w14:paraId="2693162F"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Networking </w:t>
      </w:r>
    </w:p>
    <w:p w14:paraId="73C6C4DD" w14:textId="77777777" w:rsidR="004F1AC2" w:rsidRPr="004F1AC2"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Advocacy</w:t>
      </w:r>
    </w:p>
    <w:p w14:paraId="3F148C5C" w14:textId="1031E4ED" w:rsidR="0002755E" w:rsidRPr="00115B61" w:rsidRDefault="004F1AC2" w:rsidP="48E39218">
      <w:pPr>
        <w:numPr>
          <w:ilvl w:val="0"/>
          <w:numId w:val="50"/>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Self-help </w:t>
      </w:r>
    </w:p>
    <w:p w14:paraId="4EADB8BB" w14:textId="18623D05" w:rsidR="004F1AC2" w:rsidRPr="004F1AC2" w:rsidRDefault="004F1AC2" w:rsidP="34C76905">
      <w:pPr>
        <w:numPr>
          <w:ilvl w:val="0"/>
          <w:numId w:val="50"/>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lastRenderedPageBreak/>
        <w:t xml:space="preserve">Social action </w:t>
      </w:r>
    </w:p>
    <w:p w14:paraId="2DF583EC" w14:textId="3FAE2EA9" w:rsidR="34C76905" w:rsidRDefault="34C76905" w:rsidP="34C76905">
      <w:pPr>
        <w:spacing w:after="160" w:line="259" w:lineRule="auto"/>
        <w:contextualSpacing/>
        <w:rPr>
          <w:rFonts w:ascii="Century Gothic" w:eastAsia="Calibri" w:hAnsi="Century Gothic"/>
          <w:szCs w:val="24"/>
          <w:lang w:val="en-AU"/>
        </w:rPr>
      </w:pPr>
    </w:p>
    <w:p w14:paraId="7994C4A8" w14:textId="2AC49B0B" w:rsidR="004F1AC2" w:rsidRPr="004F1AC2" w:rsidRDefault="00A94E25"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We are a</w:t>
      </w:r>
      <w:r w:rsidR="00183F89" w:rsidRPr="34C76905">
        <w:rPr>
          <w:rFonts w:ascii="Century Gothic" w:eastAsia="Calibri" w:hAnsi="Century Gothic"/>
          <w:b/>
          <w:bCs/>
          <w:sz w:val="22"/>
          <w:szCs w:val="22"/>
          <w:lang w:val="en-AU"/>
        </w:rPr>
        <w:t xml:space="preserve"> not-for-profit</w:t>
      </w:r>
      <w:r w:rsidRPr="34C76905">
        <w:rPr>
          <w:rFonts w:ascii="Century Gothic" w:eastAsia="Calibri" w:hAnsi="Century Gothic"/>
          <w:b/>
          <w:bCs/>
          <w:sz w:val="22"/>
          <w:szCs w:val="22"/>
          <w:lang w:val="en-AU"/>
        </w:rPr>
        <w:t xml:space="preserve"> incorporated association</w:t>
      </w:r>
    </w:p>
    <w:p w14:paraId="294F2AAE" w14:textId="7C441240" w:rsidR="004F1AC2" w:rsidRPr="004F1AC2" w:rsidRDefault="00BB0616" w:rsidP="48E39218">
      <w:pPr>
        <w:spacing w:after="160" w:line="259" w:lineRule="auto"/>
        <w:rPr>
          <w:rFonts w:ascii="Century Gothic" w:eastAsia="Calibri" w:hAnsi="Century Gothic"/>
          <w:sz w:val="20"/>
          <w:lang w:val="en-AU"/>
        </w:rPr>
      </w:pPr>
      <w:r w:rsidRPr="48E39218">
        <w:rPr>
          <w:rFonts w:ascii="Century Gothic" w:eastAsia="Calibri" w:hAnsi="Century Gothic"/>
          <w:sz w:val="20"/>
          <w:lang w:val="en-AU"/>
        </w:rPr>
        <w:t xml:space="preserve">As an incorporated association, </w:t>
      </w:r>
      <w:r w:rsidR="004F1AC2" w:rsidRPr="48E39218">
        <w:rPr>
          <w:rFonts w:ascii="Century Gothic" w:eastAsia="Calibri" w:hAnsi="Century Gothic"/>
          <w:sz w:val="20"/>
          <w:lang w:val="en-AU"/>
        </w:rPr>
        <w:t>ACC is governed by a volunteer committee</w:t>
      </w:r>
      <w:r w:rsidR="0049418E" w:rsidRPr="48E39218">
        <w:rPr>
          <w:rFonts w:ascii="Century Gothic" w:eastAsia="Calibri" w:hAnsi="Century Gothic"/>
          <w:sz w:val="20"/>
          <w:lang w:val="en-AU"/>
        </w:rPr>
        <w:t xml:space="preserve"> and o</w:t>
      </w:r>
      <w:r w:rsidR="004F1AC2" w:rsidRPr="48E39218">
        <w:rPr>
          <w:rFonts w:ascii="Century Gothic" w:eastAsia="Calibri" w:hAnsi="Century Gothic"/>
          <w:sz w:val="20"/>
          <w:lang w:val="en-AU"/>
        </w:rPr>
        <w:t>ur constitution sets out:</w:t>
      </w:r>
    </w:p>
    <w:p w14:paraId="5D252515"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Our purposes</w:t>
      </w:r>
    </w:p>
    <w:p w14:paraId="750C8898"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Our powers (what the organisation can do)</w:t>
      </w:r>
    </w:p>
    <w:p w14:paraId="7CE1139F" w14:textId="332F6890" w:rsidR="004F1AC2" w:rsidRPr="004F1AC2" w:rsidRDefault="0049418E" w:rsidP="48E39218">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Rules about membership </w:t>
      </w:r>
      <w:r w:rsidR="004F1AC2" w:rsidRPr="48E39218">
        <w:rPr>
          <w:rFonts w:ascii="Century Gothic" w:eastAsia="Calibri" w:hAnsi="Century Gothic"/>
          <w:sz w:val="20"/>
          <w:lang w:val="en-AU"/>
        </w:rPr>
        <w:t xml:space="preserve"> </w:t>
      </w:r>
    </w:p>
    <w:p w14:paraId="61BAA3E2" w14:textId="723FDBC1" w:rsidR="004F1AC2" w:rsidRPr="004F1AC2" w:rsidRDefault="004F1AC2" w:rsidP="48E39218">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Grievance and dispute</w:t>
      </w:r>
      <w:r w:rsidR="00715840" w:rsidRPr="48E39218">
        <w:rPr>
          <w:rFonts w:ascii="Century Gothic" w:eastAsia="Calibri" w:hAnsi="Century Gothic"/>
          <w:sz w:val="20"/>
          <w:lang w:val="en-AU"/>
        </w:rPr>
        <w:t xml:space="preserve"> </w:t>
      </w:r>
      <w:r w:rsidR="0049418E" w:rsidRPr="48E39218">
        <w:rPr>
          <w:rFonts w:ascii="Century Gothic" w:eastAsia="Calibri" w:hAnsi="Century Gothic"/>
          <w:sz w:val="20"/>
          <w:lang w:val="en-AU"/>
        </w:rPr>
        <w:t>resolution measures</w:t>
      </w:r>
    </w:p>
    <w:p w14:paraId="502E0F4F" w14:textId="5E7B5BDE" w:rsidR="004F1AC2" w:rsidRPr="004F1AC2" w:rsidRDefault="004F1AC2" w:rsidP="48E39218">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How meetings of the organisation (AGM etc.) </w:t>
      </w:r>
      <w:r w:rsidR="0049418E" w:rsidRPr="48E39218">
        <w:rPr>
          <w:rFonts w:ascii="Century Gothic" w:eastAsia="Calibri" w:hAnsi="Century Gothic"/>
          <w:sz w:val="20"/>
          <w:lang w:val="en-AU"/>
        </w:rPr>
        <w:t>are</w:t>
      </w:r>
      <w:r w:rsidRPr="48E39218">
        <w:rPr>
          <w:rFonts w:ascii="Century Gothic" w:eastAsia="Calibri" w:hAnsi="Century Gothic"/>
          <w:sz w:val="20"/>
          <w:lang w:val="en-AU"/>
        </w:rPr>
        <w:t xml:space="preserve"> conducted</w:t>
      </w:r>
    </w:p>
    <w:p w14:paraId="120E2D5B" w14:textId="39C0F024" w:rsidR="004F1AC2" w:rsidRPr="004F1AC2" w:rsidRDefault="004F1AC2" w:rsidP="48E39218">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How the committee</w:t>
      </w:r>
      <w:r w:rsidR="00C623BC" w:rsidRPr="48E39218">
        <w:rPr>
          <w:rFonts w:ascii="Century Gothic" w:eastAsia="Calibri" w:hAnsi="Century Gothic"/>
          <w:sz w:val="20"/>
          <w:lang w:val="en-AU"/>
        </w:rPr>
        <w:t xml:space="preserve"> is</w:t>
      </w:r>
      <w:r w:rsidRPr="48E39218">
        <w:rPr>
          <w:rFonts w:ascii="Century Gothic" w:eastAsia="Calibri" w:hAnsi="Century Gothic"/>
          <w:sz w:val="20"/>
          <w:lang w:val="en-AU"/>
        </w:rPr>
        <w:t xml:space="preserve"> elected</w:t>
      </w:r>
    </w:p>
    <w:p w14:paraId="44EEC5DD" w14:textId="24301271" w:rsidR="004F1AC2" w:rsidRPr="004F1AC2" w:rsidRDefault="004F1AC2" w:rsidP="48E39218">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 xml:space="preserve">How committee meetings </w:t>
      </w:r>
      <w:r w:rsidR="00C623BC" w:rsidRPr="48E39218">
        <w:rPr>
          <w:rFonts w:ascii="Century Gothic" w:eastAsia="Calibri" w:hAnsi="Century Gothic"/>
          <w:sz w:val="20"/>
          <w:lang w:val="en-AU"/>
        </w:rPr>
        <w:t>are</w:t>
      </w:r>
      <w:r w:rsidRPr="48E39218">
        <w:rPr>
          <w:rFonts w:ascii="Century Gothic" w:eastAsia="Calibri" w:hAnsi="Century Gothic"/>
          <w:sz w:val="20"/>
          <w:lang w:val="en-AU"/>
        </w:rPr>
        <w:t xml:space="preserve"> conducted</w:t>
      </w:r>
    </w:p>
    <w:p w14:paraId="172985E8"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Financial matters, and</w:t>
      </w:r>
    </w:p>
    <w:p w14:paraId="2F02C7DC" w14:textId="77777777" w:rsidR="004F1AC2" w:rsidRDefault="004F1AC2" w:rsidP="48E39218">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Other general items – like what happens if the organisation needs to be wound up.</w:t>
      </w:r>
    </w:p>
    <w:p w14:paraId="18BA0DB4" w14:textId="2268E05B" w:rsidR="004F1AC2" w:rsidRPr="004F1AC2" w:rsidRDefault="004F1AC2" w:rsidP="48E39218">
      <w:pPr>
        <w:spacing w:after="160" w:line="259" w:lineRule="auto"/>
        <w:ind w:left="720"/>
        <w:contextualSpacing/>
        <w:rPr>
          <w:rFonts w:ascii="Century Gothic" w:eastAsia="Calibri" w:hAnsi="Century Gothic"/>
          <w:sz w:val="20"/>
          <w:lang w:val="en-AU"/>
        </w:rPr>
      </w:pPr>
    </w:p>
    <w:p w14:paraId="0A502372" w14:textId="38736D27" w:rsidR="00275CF3" w:rsidRDefault="004F1AC2" w:rsidP="34C76905">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 xml:space="preserve">As a not-for-profit incorporated association, ACC must comply with the </w:t>
      </w:r>
      <w:r w:rsidRPr="34C76905">
        <w:rPr>
          <w:rFonts w:ascii="Century Gothic" w:eastAsia="Calibri" w:hAnsi="Century Gothic"/>
          <w:b/>
          <w:bCs/>
          <w:sz w:val="20"/>
          <w:lang w:val="en-AU"/>
        </w:rPr>
        <w:t>Associations Incorporation Reform Act 2012.</w:t>
      </w:r>
      <w:r w:rsidRPr="34C76905">
        <w:rPr>
          <w:rFonts w:ascii="Century Gothic" w:eastAsia="Calibri" w:hAnsi="Century Gothic"/>
          <w:sz w:val="20"/>
          <w:lang w:val="en-AU"/>
        </w:rPr>
        <w:t>The Act is</w:t>
      </w:r>
      <w:r w:rsidR="00485CD3" w:rsidRPr="34C76905">
        <w:rPr>
          <w:rFonts w:ascii="Century Gothic" w:eastAsia="Calibri" w:hAnsi="Century Gothic"/>
          <w:sz w:val="20"/>
          <w:lang w:val="en-AU"/>
        </w:rPr>
        <w:t xml:space="preserve"> just</w:t>
      </w:r>
      <w:r w:rsidRPr="34C76905">
        <w:rPr>
          <w:rFonts w:ascii="Century Gothic" w:eastAsia="Calibri" w:hAnsi="Century Gothic"/>
          <w:sz w:val="20"/>
          <w:lang w:val="en-AU"/>
        </w:rPr>
        <w:t xml:space="preserve"> as important as our constitution, and includes the legal duties of committee members, who take ultimate responsibility for the organisation.</w:t>
      </w:r>
    </w:p>
    <w:p w14:paraId="7F6827FB" w14:textId="6FAF115F" w:rsidR="004F1AC2" w:rsidRPr="004F1AC2" w:rsidRDefault="15B701B3"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 xml:space="preserve">We are registered with the </w:t>
      </w:r>
      <w:r w:rsidR="004F1AC2" w:rsidRPr="34C76905">
        <w:rPr>
          <w:rFonts w:ascii="Century Gothic" w:eastAsia="Calibri" w:hAnsi="Century Gothic"/>
          <w:b/>
          <w:bCs/>
          <w:sz w:val="22"/>
          <w:szCs w:val="22"/>
          <w:lang w:val="en-AU"/>
        </w:rPr>
        <w:t>Australian Charities and Not-for-profit Commission (ACNC)</w:t>
      </w:r>
      <w:r w:rsidR="0392AB87" w:rsidRPr="34C76905">
        <w:rPr>
          <w:rFonts w:ascii="Century Gothic" w:eastAsia="Calibri" w:hAnsi="Century Gothic"/>
          <w:b/>
          <w:bCs/>
          <w:sz w:val="22"/>
          <w:szCs w:val="22"/>
          <w:lang w:val="en-AU"/>
        </w:rPr>
        <w:t xml:space="preserve"> </w:t>
      </w:r>
    </w:p>
    <w:p w14:paraId="3CF32B3A" w14:textId="74972604" w:rsidR="00715840" w:rsidRPr="00715840" w:rsidRDefault="004F1AC2" w:rsidP="34C76905">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 xml:space="preserve">ACC must also complete an Annual Information Statement via the ACNC charity portal within 6 months of the end of the reporting period. </w:t>
      </w:r>
    </w:p>
    <w:p w14:paraId="5B36EF0E" w14:textId="12347E4D" w:rsidR="004F1AC2" w:rsidRPr="00715840" w:rsidRDefault="002A55B4"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We partner with local government to deliver locally</w:t>
      </w:r>
    </w:p>
    <w:p w14:paraId="657DD73B" w14:textId="77777777" w:rsidR="004F1AC2" w:rsidRPr="004F1AC2" w:rsidRDefault="004F1AC2" w:rsidP="004F1AC2">
      <w:pPr>
        <w:spacing w:after="160" w:line="259" w:lineRule="auto"/>
        <w:rPr>
          <w:rFonts w:ascii="Century Gothic" w:eastAsia="Calibri" w:hAnsi="Century Gothic"/>
          <w:sz w:val="20"/>
          <w:lang w:val="en-AU"/>
        </w:rPr>
      </w:pPr>
      <w:r w:rsidRPr="004F1AC2">
        <w:rPr>
          <w:rFonts w:ascii="Century Gothic" w:eastAsia="Calibri" w:hAnsi="Century Gothic"/>
          <w:sz w:val="20"/>
          <w:lang w:val="en-AU"/>
        </w:rPr>
        <w:t>ACC receives regular funding from two local governments:</w:t>
      </w:r>
    </w:p>
    <w:p w14:paraId="27B6E8E6"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Yarra City Council, and</w:t>
      </w:r>
    </w:p>
    <w:p w14:paraId="2F1179B3"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Darebin City Council.</w:t>
      </w:r>
    </w:p>
    <w:p w14:paraId="6354806A" w14:textId="3D1BF957" w:rsidR="00715840" w:rsidRPr="00715840" w:rsidRDefault="004F1AC2" w:rsidP="34C76905">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We have funding agreements with both local governments above, and those agreements set out our obligations and reporting requirements.</w:t>
      </w:r>
    </w:p>
    <w:p w14:paraId="7DE7966C" w14:textId="79DDC91B" w:rsidR="004F1AC2" w:rsidRPr="00715840" w:rsidRDefault="00DD4DA5"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We seek grants</w:t>
      </w:r>
    </w:p>
    <w:p w14:paraId="38829CCE" w14:textId="22E5643C" w:rsidR="004F1AC2" w:rsidRPr="004F1AC2" w:rsidRDefault="00AC00FA" w:rsidP="48E39218">
      <w:pPr>
        <w:spacing w:after="160" w:line="259" w:lineRule="auto"/>
        <w:rPr>
          <w:rFonts w:ascii="Century Gothic" w:eastAsia="Calibri" w:hAnsi="Century Gothic"/>
          <w:sz w:val="20"/>
          <w:lang w:val="en-AU"/>
        </w:rPr>
      </w:pPr>
      <w:r w:rsidRPr="48E39218">
        <w:rPr>
          <w:rFonts w:ascii="Century Gothic" w:eastAsia="Calibri" w:hAnsi="Century Gothic"/>
          <w:sz w:val="20"/>
          <w:lang w:val="en-AU"/>
        </w:rPr>
        <w:t xml:space="preserve">Neighbourhood houses are chronically underfunded and seeking project specific grants </w:t>
      </w:r>
      <w:r w:rsidR="00584E29" w:rsidRPr="48E39218">
        <w:rPr>
          <w:rFonts w:ascii="Century Gothic" w:eastAsia="Calibri" w:hAnsi="Century Gothic"/>
          <w:sz w:val="20"/>
          <w:lang w:val="en-AU"/>
        </w:rPr>
        <w:t xml:space="preserve">to support new programs is critical. </w:t>
      </w:r>
      <w:r w:rsidR="004F1AC2" w:rsidRPr="48E39218">
        <w:rPr>
          <w:rFonts w:ascii="Century Gothic" w:eastAsia="Calibri" w:hAnsi="Century Gothic"/>
          <w:sz w:val="20"/>
          <w:lang w:val="en-AU"/>
        </w:rPr>
        <w:t>ACC receives project-specific grants from time-to-time. These grants could come from local, state or federal government, or various philanthropic organisations.</w:t>
      </w:r>
    </w:p>
    <w:p w14:paraId="05C65026" w14:textId="77777777" w:rsidR="004F1AC2" w:rsidRPr="004F1AC2" w:rsidRDefault="004F1AC2" w:rsidP="004F1AC2">
      <w:pPr>
        <w:spacing w:after="160" w:line="259" w:lineRule="auto"/>
        <w:rPr>
          <w:rFonts w:ascii="Century Gothic" w:eastAsia="Calibri" w:hAnsi="Century Gothic"/>
          <w:sz w:val="20"/>
          <w:lang w:val="en-AU"/>
        </w:rPr>
      </w:pPr>
      <w:r w:rsidRPr="004F1AC2">
        <w:rPr>
          <w:rFonts w:ascii="Century Gothic" w:eastAsia="Calibri" w:hAnsi="Century Gothic"/>
          <w:sz w:val="20"/>
          <w:lang w:val="en-AU"/>
        </w:rPr>
        <w:t>Whenever ACC receives a grant, we are required to sign a grant agreement outlining what we agree to do. This could include:</w:t>
      </w:r>
    </w:p>
    <w:p w14:paraId="23FD75F5"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How we will spend the money</w:t>
      </w:r>
    </w:p>
    <w:p w14:paraId="4DA2FBAA" w14:textId="77777777" w:rsidR="004F1AC2" w:rsidRPr="004F1AC2" w:rsidRDefault="004F1AC2" w:rsidP="004F1AC2">
      <w:pPr>
        <w:numPr>
          <w:ilvl w:val="0"/>
          <w:numId w:val="46"/>
        </w:numPr>
        <w:spacing w:after="160" w:line="259" w:lineRule="auto"/>
        <w:contextualSpacing/>
        <w:rPr>
          <w:rFonts w:ascii="Century Gothic" w:eastAsia="Calibri" w:hAnsi="Century Gothic"/>
          <w:sz w:val="20"/>
          <w:lang w:val="en-AU"/>
        </w:rPr>
      </w:pPr>
      <w:r w:rsidRPr="48E39218">
        <w:rPr>
          <w:rFonts w:ascii="Century Gothic" w:eastAsia="Calibri" w:hAnsi="Century Gothic"/>
          <w:sz w:val="20"/>
          <w:lang w:val="en-AU"/>
        </w:rPr>
        <w:t>The project activities we agree to do</w:t>
      </w:r>
    </w:p>
    <w:p w14:paraId="237E048A" w14:textId="2F86ED0E" w:rsidR="004F1AC2" w:rsidRDefault="004F1AC2" w:rsidP="34C76905">
      <w:pPr>
        <w:numPr>
          <w:ilvl w:val="0"/>
          <w:numId w:val="46"/>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Reporting back to the funding body.</w:t>
      </w:r>
    </w:p>
    <w:p w14:paraId="10EBCBFC" w14:textId="43E8C5A4" w:rsidR="34C76905" w:rsidRDefault="34C76905" w:rsidP="34C76905">
      <w:pPr>
        <w:spacing w:after="160" w:line="259" w:lineRule="auto"/>
        <w:contextualSpacing/>
        <w:rPr>
          <w:rFonts w:ascii="Century Gothic" w:eastAsia="Calibri" w:hAnsi="Century Gothic"/>
          <w:szCs w:val="24"/>
          <w:lang w:val="en-AU"/>
        </w:rPr>
      </w:pPr>
    </w:p>
    <w:p w14:paraId="7426AD07" w14:textId="0CF0264D" w:rsidR="004F1AC2" w:rsidRPr="004F1AC2" w:rsidRDefault="00EB64F8"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lastRenderedPageBreak/>
        <w:t>We employ our staff in line with a collective agreement</w:t>
      </w:r>
    </w:p>
    <w:p w14:paraId="540F3101" w14:textId="72BD63BF" w:rsidR="004F1AC2" w:rsidRDefault="004F1AC2" w:rsidP="48E39218">
      <w:pPr>
        <w:spacing w:before="100" w:beforeAutospacing="1" w:after="100" w:afterAutospacing="1" w:line="259" w:lineRule="auto"/>
        <w:rPr>
          <w:rFonts w:ascii="Century Gothic" w:hAnsi="Century Gothic" w:cs="Calibri"/>
          <w:sz w:val="20"/>
          <w:lang w:val="en-AU" w:eastAsia="en-GB"/>
        </w:rPr>
      </w:pPr>
      <w:r w:rsidRPr="34C76905">
        <w:rPr>
          <w:rFonts w:ascii="Century Gothic" w:hAnsi="Century Gothic" w:cs="Calibri"/>
          <w:sz w:val="20"/>
          <w:lang w:val="en-AU" w:eastAsia="en-GB"/>
        </w:rPr>
        <w:t>ACC staff are employed under the N</w:t>
      </w:r>
      <w:r w:rsidRPr="34C76905">
        <w:rPr>
          <w:rFonts w:ascii="Century Gothic" w:hAnsi="Century Gothic" w:cs="Calibri"/>
          <w:b/>
          <w:bCs/>
          <w:sz w:val="20"/>
          <w:lang w:val="en-AU" w:eastAsia="en-GB"/>
        </w:rPr>
        <w:t>eighbourhood Houses and Adult Community Education Centres Collective Agreement (NHACE)</w:t>
      </w:r>
      <w:r w:rsidRPr="34C76905">
        <w:rPr>
          <w:rFonts w:ascii="Century Gothic" w:hAnsi="Century Gothic" w:cs="Calibri"/>
          <w:sz w:val="20"/>
          <w:lang w:val="en-AU" w:eastAsia="en-GB"/>
        </w:rPr>
        <w:t xml:space="preserve"> which sets out the minimum rates of pay, leave arrangements and other working conditions that ACC must provide for relevant staff.</w:t>
      </w:r>
    </w:p>
    <w:p w14:paraId="75BF45C5" w14:textId="6608DAFE" w:rsidR="34C76905" w:rsidRDefault="34C76905" w:rsidP="34C76905">
      <w:pPr>
        <w:spacing w:after="160" w:line="259" w:lineRule="auto"/>
        <w:rPr>
          <w:rFonts w:ascii="Century Gothic" w:eastAsia="Calibri" w:hAnsi="Century Gothic"/>
          <w:b/>
          <w:bCs/>
          <w:sz w:val="22"/>
          <w:szCs w:val="22"/>
          <w:lang w:val="en-AU"/>
        </w:rPr>
      </w:pPr>
    </w:p>
    <w:p w14:paraId="156F07EC" w14:textId="0DE5AC9A" w:rsidR="6E2CE4DF" w:rsidRDefault="6E2CE4DF"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We are committed to ensuring child safety</w:t>
      </w:r>
    </w:p>
    <w:p w14:paraId="2D50D546" w14:textId="45069280" w:rsidR="00715840" w:rsidRPr="00715840" w:rsidRDefault="003E75A8" w:rsidP="003E75A8">
      <w:pPr>
        <w:spacing w:after="160" w:line="259" w:lineRule="auto"/>
        <w:rPr>
          <w:rFonts w:ascii="Century Gothic" w:eastAsia="Calibri" w:hAnsi="Century Gothic"/>
          <w:sz w:val="22"/>
          <w:szCs w:val="22"/>
          <w:lang w:val="en-AU"/>
        </w:rPr>
      </w:pPr>
      <w:r w:rsidRPr="24E003E0">
        <w:rPr>
          <w:rFonts w:ascii="Century Gothic" w:eastAsia="Calibri" w:hAnsi="Century Gothic"/>
          <w:sz w:val="22"/>
          <w:szCs w:val="22"/>
          <w:lang w:val="en-AU"/>
        </w:rPr>
        <w:t>ACC is a child-safe organisation. All children or young people who attend services, programs and events delivered by, and spaces managed by ACC have the right to feel and be safe. We have zero tolerance of child abuse, and are committed to creating and maintaining a safe and empowering environment, where protecting children and preventing and responding to child abuse is embedded in our culture.</w:t>
      </w:r>
    </w:p>
    <w:p w14:paraId="5ADCE1F7" w14:textId="0999D0F3" w:rsidR="00DD4DA5" w:rsidRDefault="00DD4DA5" w:rsidP="34C76905">
      <w:pPr>
        <w:spacing w:after="160" w:line="259" w:lineRule="auto"/>
        <w:rPr>
          <w:rFonts w:ascii="Century Gothic" w:eastAsia="Calibri" w:hAnsi="Century Gothic"/>
          <w:b/>
          <w:bCs/>
          <w:sz w:val="22"/>
          <w:szCs w:val="22"/>
          <w:lang w:val="en-AU"/>
        </w:rPr>
      </w:pPr>
      <w:r w:rsidRPr="34C76905">
        <w:rPr>
          <w:rFonts w:ascii="Century Gothic" w:eastAsia="Calibri" w:hAnsi="Century Gothic"/>
          <w:b/>
          <w:bCs/>
          <w:sz w:val="22"/>
          <w:szCs w:val="22"/>
          <w:lang w:val="en-AU"/>
        </w:rPr>
        <w:t xml:space="preserve">There is </w:t>
      </w:r>
      <w:r w:rsidR="038BA2CB" w:rsidRPr="34C76905">
        <w:rPr>
          <w:rFonts w:ascii="Century Gothic" w:eastAsia="Calibri" w:hAnsi="Century Gothic"/>
          <w:b/>
          <w:bCs/>
          <w:sz w:val="22"/>
          <w:szCs w:val="22"/>
          <w:lang w:val="en-AU"/>
        </w:rPr>
        <w:t xml:space="preserve">a </w:t>
      </w:r>
      <w:r w:rsidR="45DC466C" w:rsidRPr="34C76905">
        <w:rPr>
          <w:rFonts w:ascii="Century Gothic" w:eastAsia="Calibri" w:hAnsi="Century Gothic"/>
          <w:b/>
          <w:bCs/>
          <w:sz w:val="22"/>
          <w:szCs w:val="22"/>
          <w:lang w:val="en-AU"/>
        </w:rPr>
        <w:t xml:space="preserve">broad </w:t>
      </w:r>
      <w:r w:rsidR="007D582E" w:rsidRPr="34C76905">
        <w:rPr>
          <w:rFonts w:ascii="Century Gothic" w:eastAsia="Calibri" w:hAnsi="Century Gothic"/>
          <w:b/>
          <w:bCs/>
          <w:sz w:val="22"/>
          <w:szCs w:val="22"/>
          <w:lang w:val="en-AU"/>
        </w:rPr>
        <w:t xml:space="preserve">range </w:t>
      </w:r>
      <w:r w:rsidR="002A55B4" w:rsidRPr="34C76905">
        <w:rPr>
          <w:rFonts w:ascii="Century Gothic" w:eastAsia="Calibri" w:hAnsi="Century Gothic"/>
          <w:b/>
          <w:bCs/>
          <w:sz w:val="22"/>
          <w:szCs w:val="22"/>
          <w:lang w:val="en-AU"/>
        </w:rPr>
        <w:t>of</w:t>
      </w:r>
      <w:r w:rsidRPr="34C76905">
        <w:rPr>
          <w:rFonts w:ascii="Century Gothic" w:eastAsia="Calibri" w:hAnsi="Century Gothic"/>
          <w:b/>
          <w:bCs/>
          <w:sz w:val="22"/>
          <w:szCs w:val="22"/>
          <w:lang w:val="en-AU"/>
        </w:rPr>
        <w:t xml:space="preserve"> legislation</w:t>
      </w:r>
      <w:r w:rsidR="1EC7B374" w:rsidRPr="34C76905">
        <w:rPr>
          <w:rFonts w:ascii="Century Gothic" w:eastAsia="Calibri" w:hAnsi="Century Gothic"/>
          <w:b/>
          <w:bCs/>
          <w:sz w:val="22"/>
          <w:szCs w:val="22"/>
          <w:lang w:val="en-AU"/>
        </w:rPr>
        <w:t xml:space="preserve"> and regulations and standards</w:t>
      </w:r>
      <w:r w:rsidRPr="34C76905">
        <w:rPr>
          <w:rFonts w:ascii="Century Gothic" w:eastAsia="Calibri" w:hAnsi="Century Gothic"/>
          <w:b/>
          <w:bCs/>
          <w:sz w:val="22"/>
          <w:szCs w:val="22"/>
          <w:lang w:val="en-AU"/>
        </w:rPr>
        <w:t xml:space="preserve"> that directly impac</w:t>
      </w:r>
      <w:r w:rsidR="73EB31C2" w:rsidRPr="34C76905">
        <w:rPr>
          <w:rFonts w:ascii="Century Gothic" w:eastAsia="Calibri" w:hAnsi="Century Gothic"/>
          <w:b/>
          <w:bCs/>
          <w:sz w:val="22"/>
          <w:szCs w:val="22"/>
          <w:lang w:val="en-AU"/>
        </w:rPr>
        <w:t>t us</w:t>
      </w:r>
    </w:p>
    <w:p w14:paraId="4F36734F" w14:textId="77777777" w:rsidR="00EB64F8" w:rsidRPr="004F1AC2" w:rsidRDefault="00EB64F8" w:rsidP="48E39218">
      <w:pPr>
        <w:spacing w:after="160" w:line="259" w:lineRule="auto"/>
        <w:rPr>
          <w:rFonts w:ascii="Century Gothic" w:eastAsia="Calibri" w:hAnsi="Century Gothic"/>
          <w:sz w:val="20"/>
          <w:lang w:val="en-AU"/>
        </w:rPr>
      </w:pPr>
      <w:r w:rsidRPr="48E39218">
        <w:rPr>
          <w:rFonts w:ascii="Century Gothic" w:eastAsia="Calibri" w:hAnsi="Century Gothic"/>
          <w:sz w:val="20"/>
          <w:lang w:val="en-AU"/>
        </w:rPr>
        <w:t>Some of the other laws and regulations that we need to comply with are:</w:t>
      </w:r>
    </w:p>
    <w:p w14:paraId="76F28E04" w14:textId="77777777" w:rsidR="00EB64F8" w:rsidRPr="00315AA0" w:rsidRDefault="00EB64F8" w:rsidP="48E39218">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Workplace Health and Safety Act</w:t>
      </w:r>
    </w:p>
    <w:p w14:paraId="523F1402" w14:textId="77777777" w:rsidR="00EB64F8" w:rsidRPr="00315AA0" w:rsidRDefault="00EB64F8" w:rsidP="48E39218">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Fair Work Act</w:t>
      </w:r>
    </w:p>
    <w:p w14:paraId="58EF6193" w14:textId="77777777" w:rsidR="00EB64F8" w:rsidRPr="00315AA0" w:rsidRDefault="00EB64F8" w:rsidP="48E39218">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Equal opportunity Act</w:t>
      </w:r>
    </w:p>
    <w:p w14:paraId="727F1DDD" w14:textId="77777777" w:rsidR="00EB64F8" w:rsidRPr="00315AA0" w:rsidRDefault="00EB64F8" w:rsidP="48E39218">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Disability Discrimination Act</w:t>
      </w:r>
    </w:p>
    <w:p w14:paraId="11A9A2D8" w14:textId="77777777" w:rsidR="00EB64F8" w:rsidRPr="00315AA0" w:rsidRDefault="00EB64F8" w:rsidP="48E39218">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Child Safe Standards</w:t>
      </w:r>
    </w:p>
    <w:p w14:paraId="33D9002D" w14:textId="77777777" w:rsidR="00EB64F8" w:rsidRPr="00315AA0" w:rsidRDefault="00EB64F8" w:rsidP="48E39218">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Privacy and Data Protection Act</w:t>
      </w:r>
    </w:p>
    <w:p w14:paraId="3B2FF867" w14:textId="58742B7B" w:rsidR="00DA3BB0" w:rsidRPr="00315AA0" w:rsidRDefault="00EB64F8" w:rsidP="24E003E0">
      <w:pPr>
        <w:numPr>
          <w:ilvl w:val="0"/>
          <w:numId w:val="47"/>
        </w:numPr>
        <w:spacing w:before="100" w:beforeAutospacing="1" w:after="100" w:afterAutospacing="1" w:line="259" w:lineRule="auto"/>
        <w:contextualSpacing/>
        <w:rPr>
          <w:rFonts w:ascii="Century Gothic" w:hAnsi="Century Gothic" w:cs="Calibri"/>
          <w:i/>
          <w:iCs/>
          <w:sz w:val="22"/>
          <w:szCs w:val="22"/>
          <w:lang w:val="en-AU" w:eastAsia="en-GB"/>
        </w:rPr>
      </w:pPr>
      <w:r w:rsidRPr="00315AA0">
        <w:rPr>
          <w:rFonts w:ascii="Century Gothic" w:hAnsi="Century Gothic" w:cs="Calibri"/>
          <w:sz w:val="22"/>
          <w:szCs w:val="22"/>
          <w:lang w:val="en-AU" w:eastAsia="en-GB"/>
        </w:rPr>
        <w:t>Local government laws and regulations (Darebin)</w:t>
      </w:r>
    </w:p>
    <w:p w14:paraId="018F8532" w14:textId="77777777" w:rsidR="005A47B3" w:rsidRPr="00315AA0" w:rsidRDefault="005A47B3" w:rsidP="24E003E0">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Child Wellbeing and Safety Act 2005 (Vic) (including Child Safe Standards)</w:t>
      </w:r>
    </w:p>
    <w:p w14:paraId="79F59153" w14:textId="77777777" w:rsidR="005A47B3" w:rsidRPr="00315AA0" w:rsidRDefault="005A47B3" w:rsidP="24E003E0">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Children, Youth and Families Act 2005 (Vic) (including reporting to Child Protection)</w:t>
      </w:r>
    </w:p>
    <w:p w14:paraId="5CD505E7" w14:textId="77777777" w:rsidR="005A47B3" w:rsidRPr="00315AA0" w:rsidRDefault="005A47B3" w:rsidP="24E003E0">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Crimes Act 1958 (Vic) (including Failure to Protect and Failure to Disclose offences)</w:t>
      </w:r>
    </w:p>
    <w:p w14:paraId="40F82687" w14:textId="38A78D41" w:rsidR="005A47B3" w:rsidRPr="00315AA0" w:rsidRDefault="005A47B3" w:rsidP="24E003E0">
      <w:pPr>
        <w:numPr>
          <w:ilvl w:val="0"/>
          <w:numId w:val="47"/>
        </w:numPr>
        <w:spacing w:before="100" w:beforeAutospacing="1" w:after="100" w:afterAutospacing="1" w:line="259" w:lineRule="auto"/>
        <w:contextualSpacing/>
        <w:rPr>
          <w:rFonts w:ascii="Century Gothic" w:hAnsi="Century Gothic" w:cs="Calibri"/>
          <w:sz w:val="22"/>
          <w:szCs w:val="22"/>
          <w:lang w:val="en-AU" w:eastAsia="en-GB"/>
        </w:rPr>
      </w:pPr>
      <w:r w:rsidRPr="00315AA0">
        <w:rPr>
          <w:rFonts w:ascii="Century Gothic" w:hAnsi="Century Gothic" w:cs="Calibri"/>
          <w:sz w:val="22"/>
          <w:szCs w:val="22"/>
          <w:lang w:val="en-AU" w:eastAsia="en-GB"/>
        </w:rPr>
        <w:t xml:space="preserve">Wrongs Act 1958 (Vic) (including Part XIII – Organisational liability for child abuse) </w:t>
      </w:r>
    </w:p>
    <w:p w14:paraId="7E3A5E0F" w14:textId="77777777" w:rsidR="00D72619" w:rsidRPr="00315AA0" w:rsidRDefault="00D72619" w:rsidP="00D72619">
      <w:pPr>
        <w:pStyle w:val="PlainText"/>
        <w:numPr>
          <w:ilvl w:val="0"/>
          <w:numId w:val="47"/>
        </w:numPr>
        <w:spacing w:line="259" w:lineRule="auto"/>
        <w:rPr>
          <w:sz w:val="22"/>
          <w:szCs w:val="22"/>
          <w:lang w:val="en-US"/>
        </w:rPr>
      </w:pPr>
      <w:r w:rsidRPr="00315AA0">
        <w:rPr>
          <w:rFonts w:ascii="Century Gothic" w:hAnsi="Century Gothic" w:cs="Arial"/>
          <w:sz w:val="22"/>
          <w:szCs w:val="22"/>
          <w:lang w:val="en-US"/>
        </w:rPr>
        <w:t xml:space="preserve">Liquor Licensing Act </w:t>
      </w:r>
    </w:p>
    <w:p w14:paraId="7550D068" w14:textId="77777777" w:rsidR="00315AA0" w:rsidRPr="00315AA0" w:rsidRDefault="00315AA0" w:rsidP="00315AA0">
      <w:pPr>
        <w:pStyle w:val="PlainText"/>
        <w:numPr>
          <w:ilvl w:val="0"/>
          <w:numId w:val="47"/>
        </w:numPr>
        <w:spacing w:line="259" w:lineRule="auto"/>
        <w:rPr>
          <w:sz w:val="22"/>
          <w:szCs w:val="22"/>
          <w:lang w:val="en-US"/>
        </w:rPr>
      </w:pPr>
      <w:r w:rsidRPr="00315AA0">
        <w:rPr>
          <w:rFonts w:ascii="Century Gothic" w:hAnsi="Century Gothic" w:cs="Arial"/>
          <w:sz w:val="22"/>
          <w:szCs w:val="22"/>
          <w:lang w:val="en-US"/>
        </w:rPr>
        <w:t xml:space="preserve">Food Standards Australia New Zealand </w:t>
      </w:r>
    </w:p>
    <w:p w14:paraId="4DEF6DB6" w14:textId="183E8AF0" w:rsidR="00315AA0" w:rsidRPr="003E6B0C" w:rsidRDefault="00315AA0" w:rsidP="003E6B0C">
      <w:pPr>
        <w:pStyle w:val="PlainText"/>
        <w:numPr>
          <w:ilvl w:val="0"/>
          <w:numId w:val="47"/>
        </w:numPr>
        <w:spacing w:line="259" w:lineRule="auto"/>
        <w:rPr>
          <w:sz w:val="22"/>
          <w:szCs w:val="22"/>
          <w:lang w:val="en-US"/>
        </w:rPr>
      </w:pPr>
      <w:r w:rsidRPr="00315AA0">
        <w:rPr>
          <w:rFonts w:ascii="Century Gothic" w:hAnsi="Century Gothic" w:cs="Arial"/>
          <w:sz w:val="22"/>
          <w:szCs w:val="22"/>
          <w:lang w:val="en-US"/>
        </w:rPr>
        <w:t xml:space="preserve">Food Act 1984 (Victoria) </w:t>
      </w:r>
    </w:p>
    <w:p w14:paraId="089CB0E1" w14:textId="77777777" w:rsidR="00D72619" w:rsidRPr="00275CF3" w:rsidRDefault="00D72619" w:rsidP="00D72619">
      <w:pPr>
        <w:spacing w:before="100" w:beforeAutospacing="1" w:after="100" w:afterAutospacing="1" w:line="259" w:lineRule="auto"/>
        <w:ind w:left="720"/>
        <w:contextualSpacing/>
        <w:rPr>
          <w:rFonts w:ascii="Century Gothic" w:hAnsi="Century Gothic" w:cs="Calibri"/>
          <w:sz w:val="20"/>
          <w:lang w:val="en-AU" w:eastAsia="en-GB"/>
        </w:rPr>
      </w:pPr>
    </w:p>
    <w:sectPr w:rsidR="00D72619" w:rsidRPr="00275CF3" w:rsidSect="003E53FB">
      <w:headerReference w:type="default" r:id="rId12"/>
      <w:footerReference w:type="default" r:id="rId13"/>
      <w:headerReference w:type="first" r:id="rId14"/>
      <w:footerReference w:type="first" r:id="rId15"/>
      <w:pgSz w:w="12240" w:h="15840"/>
      <w:pgMar w:top="1276" w:right="72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9659" w14:textId="77777777" w:rsidR="003E1237" w:rsidRDefault="003E1237">
      <w:r>
        <w:separator/>
      </w:r>
    </w:p>
  </w:endnote>
  <w:endnote w:type="continuationSeparator" w:id="0">
    <w:p w14:paraId="0003B14E" w14:textId="77777777" w:rsidR="003E1237" w:rsidRDefault="003E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1761" w14:textId="77777777" w:rsidR="00DA3BB0" w:rsidRDefault="00DA3BB0" w:rsidP="00DA3BB0">
    <w:pPr>
      <w:pBdr>
        <w:bottom w:val="single" w:sz="6" w:space="1" w:color="auto"/>
      </w:pBdr>
      <w:rPr>
        <w:rFonts w:ascii="Century Gothic" w:hAnsi="Century Gothic"/>
        <w:szCs w:val="24"/>
      </w:rPr>
    </w:pPr>
  </w:p>
  <w:p w14:paraId="633BCDCF" w14:textId="77777777" w:rsidR="00DA3BB0" w:rsidRPr="00BC7EBE" w:rsidRDefault="00DA3BB0" w:rsidP="00DA3BB0">
    <w:pPr>
      <w:jc w:val="right"/>
      <w:rPr>
        <w:rFonts w:ascii="Century Gothic" w:hAnsi="Century Gothic"/>
        <w:sz w:val="20"/>
      </w:rPr>
    </w:pPr>
    <w:r w:rsidRPr="00BC7EBE">
      <w:rPr>
        <w:rFonts w:ascii="Century Gothic" w:hAnsi="Century Gothic"/>
        <w:sz w:val="20"/>
      </w:rPr>
      <w:t xml:space="preserve">Working together with our community to enhance and strengthen our </w:t>
    </w:r>
    <w:proofErr w:type="spellStart"/>
    <w:r w:rsidRPr="00BC7EBE">
      <w:rPr>
        <w:rFonts w:ascii="Century Gothic" w:hAnsi="Century Gothic"/>
        <w:sz w:val="20"/>
      </w:rPr>
      <w:t>neighbourhood</w:t>
    </w:r>
    <w:proofErr w:type="spellEnd"/>
  </w:p>
  <w:p w14:paraId="08537BDC" w14:textId="77777777" w:rsidR="00DA3BB0" w:rsidRPr="00390CEB" w:rsidRDefault="00DA3BB0" w:rsidP="00DA3BB0">
    <w:pPr>
      <w:jc w:val="right"/>
      <w:rPr>
        <w:rFonts w:ascii="Century Gothic" w:hAnsi="Century Gothic"/>
        <w:szCs w:val="24"/>
      </w:rPr>
    </w:pPr>
    <w:r>
      <w:rPr>
        <w:rFonts w:ascii="Century Gothic" w:hAnsi="Century Gothic"/>
        <w:noProof/>
        <w:szCs w:val="24"/>
        <w:lang w:val="en-AU" w:eastAsia="en-AU"/>
      </w:rPr>
      <w:drawing>
        <wp:anchor distT="0" distB="0" distL="114300" distR="114300" simplePos="0" relativeHeight="251657728" behindDoc="1" locked="0" layoutInCell="1" allowOverlap="1" wp14:anchorId="3033C677" wp14:editId="4D5184B8">
          <wp:simplePos x="0" y="0"/>
          <wp:positionH relativeFrom="margin">
            <wp:align>right</wp:align>
          </wp:positionH>
          <wp:positionV relativeFrom="paragraph">
            <wp:posOffset>5715</wp:posOffset>
          </wp:positionV>
          <wp:extent cx="2667372" cy="847843"/>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7372" cy="847843"/>
                  </a:xfrm>
                  <a:prstGeom prst="rect">
                    <a:avLst/>
                  </a:prstGeom>
                </pic:spPr>
              </pic:pic>
            </a:graphicData>
          </a:graphic>
        </wp:anchor>
      </w:drawing>
    </w:r>
    <w:r w:rsidRPr="00AC14D5">
      <w:rPr>
        <w:rFonts w:ascii="Century Gothic" w:hAnsi="Century Gothic"/>
        <w:szCs w:val="24"/>
      </w:rPr>
      <w:t xml:space="preserve">              </w:t>
    </w:r>
  </w:p>
  <w:p w14:paraId="05C34B7E" w14:textId="77777777" w:rsidR="00DA3BB0" w:rsidRPr="00645D1F" w:rsidRDefault="00DA3BB0" w:rsidP="00DA3BB0">
    <w:pPr>
      <w:pStyle w:val="Default"/>
      <w:tabs>
        <w:tab w:val="left" w:pos="720"/>
        <w:tab w:val="left" w:pos="1440"/>
        <w:tab w:val="left" w:pos="2160"/>
        <w:tab w:val="left" w:pos="2880"/>
        <w:tab w:val="left" w:pos="3600"/>
        <w:tab w:val="center" w:pos="5040"/>
      </w:tabs>
      <w:rPr>
        <w:rFonts w:asciiTheme="minorHAnsi" w:hAnsiTheme="minorHAnsi"/>
        <w:b/>
        <w:sz w:val="22"/>
        <w:szCs w:val="22"/>
      </w:rPr>
    </w:pPr>
  </w:p>
  <w:p w14:paraId="7E3E2D31" w14:textId="77777777" w:rsidR="00996B89" w:rsidRPr="00F644D5" w:rsidRDefault="00996B89" w:rsidP="00F644D5">
    <w:pPr>
      <w:pStyle w:val="NormalWeb"/>
      <w:jc w:val="center"/>
      <w:rPr>
        <w:rFonts w:ascii="Book Antiqua" w:hAnsi="Book Antiqua"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4C76905" w14:paraId="265E8AA5" w14:textId="77777777" w:rsidTr="34C76905">
      <w:trPr>
        <w:trHeight w:val="300"/>
      </w:trPr>
      <w:tc>
        <w:tcPr>
          <w:tcW w:w="3360" w:type="dxa"/>
        </w:tcPr>
        <w:p w14:paraId="2440E57E" w14:textId="66DE0AC9" w:rsidR="34C76905" w:rsidRDefault="34C76905" w:rsidP="34C76905">
          <w:pPr>
            <w:pStyle w:val="Header"/>
            <w:ind w:left="-115"/>
          </w:pPr>
        </w:p>
      </w:tc>
      <w:tc>
        <w:tcPr>
          <w:tcW w:w="3360" w:type="dxa"/>
        </w:tcPr>
        <w:p w14:paraId="27BA33F5" w14:textId="2303217F" w:rsidR="34C76905" w:rsidRDefault="34C76905" w:rsidP="34C76905">
          <w:pPr>
            <w:pStyle w:val="Header"/>
            <w:jc w:val="center"/>
          </w:pPr>
        </w:p>
      </w:tc>
      <w:tc>
        <w:tcPr>
          <w:tcW w:w="3360" w:type="dxa"/>
        </w:tcPr>
        <w:p w14:paraId="0AB1FA56" w14:textId="58A656A2" w:rsidR="34C76905" w:rsidRDefault="34C76905" w:rsidP="34C76905">
          <w:pPr>
            <w:pStyle w:val="Header"/>
            <w:ind w:right="-115"/>
            <w:jc w:val="right"/>
          </w:pPr>
        </w:p>
      </w:tc>
    </w:tr>
  </w:tbl>
  <w:p w14:paraId="71FEC766" w14:textId="28C64287" w:rsidR="34C76905" w:rsidRDefault="34C76905" w:rsidP="34C7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36C6" w14:textId="77777777" w:rsidR="003E1237" w:rsidRDefault="003E1237">
      <w:r>
        <w:separator/>
      </w:r>
    </w:p>
  </w:footnote>
  <w:footnote w:type="continuationSeparator" w:id="0">
    <w:p w14:paraId="7601030B" w14:textId="77777777" w:rsidR="003E1237" w:rsidRDefault="003E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2F" w14:textId="3CB3A5DC" w:rsidR="00996B89" w:rsidRPr="00533958" w:rsidRDefault="00BC7EBE" w:rsidP="003E53FB">
    <w:pPr>
      <w:pStyle w:val="Header"/>
      <w:pBdr>
        <w:bottom w:val="single" w:sz="4" w:space="1" w:color="auto"/>
      </w:pBdr>
      <w:tabs>
        <w:tab w:val="clear" w:pos="4320"/>
        <w:tab w:val="clear" w:pos="8640"/>
        <w:tab w:val="left" w:pos="1050"/>
      </w:tabs>
      <w:jc w:val="right"/>
      <w:rPr>
        <w:rFonts w:ascii="Century Gothic" w:hAnsi="Century Gothic"/>
      </w:rPr>
    </w:pPr>
    <w:r w:rsidRPr="00533958">
      <w:rPr>
        <w:rFonts w:ascii="Century Gothic" w:hAnsi="Century Gothic"/>
        <w:sz w:val="22"/>
        <w:szCs w:val="22"/>
      </w:rPr>
      <w:t xml:space="preserve">POLICY </w:t>
    </w:r>
    <w:r w:rsidR="00D25345">
      <w:rPr>
        <w:rFonts w:ascii="Century Gothic" w:hAnsi="Century Gothic"/>
        <w:sz w:val="22"/>
        <w:szCs w:val="22"/>
      </w:rPr>
      <w:t>CONTEXT</w:t>
    </w:r>
  </w:p>
  <w:p w14:paraId="7E3E2D30" w14:textId="77777777" w:rsidR="00996B89" w:rsidRDefault="00996B89">
    <w:pPr>
      <w:pStyle w:val="Head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32" w14:textId="678F4661" w:rsidR="00BC7EBE" w:rsidRDefault="00BC7EBE" w:rsidP="00644EBF">
    <w:pPr>
      <w:jc w:val="center"/>
      <w:rPr>
        <w:rFonts w:ascii="Century Gothic" w:hAnsi="Century Gothic"/>
        <w:b/>
        <w:bCs/>
      </w:rPr>
    </w:pPr>
    <w:r>
      <w:rPr>
        <w:rFonts w:ascii="Century Gothic" w:hAnsi="Century Gothic"/>
        <w:b/>
        <w:noProof/>
        <w:szCs w:val="24"/>
        <w:lang w:val="en-AU" w:eastAsia="en-AU"/>
      </w:rPr>
      <w:drawing>
        <wp:anchor distT="0" distB="0" distL="114300" distR="114300" simplePos="0" relativeHeight="251656704" behindDoc="0" locked="0" layoutInCell="1" allowOverlap="1" wp14:anchorId="7E3E2D37" wp14:editId="7E3E2D38">
          <wp:simplePos x="0" y="0"/>
          <wp:positionH relativeFrom="margin">
            <wp:posOffset>-47625</wp:posOffset>
          </wp:positionH>
          <wp:positionV relativeFrom="paragraph">
            <wp:posOffset>-314325</wp:posOffset>
          </wp:positionV>
          <wp:extent cx="1437005" cy="908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logosmall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908050"/>
                  </a:xfrm>
                  <a:prstGeom prst="rect">
                    <a:avLst/>
                  </a:prstGeom>
                </pic:spPr>
              </pic:pic>
            </a:graphicData>
          </a:graphic>
        </wp:anchor>
      </w:drawing>
    </w:r>
  </w:p>
  <w:p w14:paraId="7E3E2D35" w14:textId="41CA389D" w:rsidR="00996B89" w:rsidRPr="00BC7EBE" w:rsidRDefault="34C76905" w:rsidP="34C76905">
    <w:pPr>
      <w:jc w:val="right"/>
      <w:rPr>
        <w:rFonts w:ascii="Century Gothic" w:hAnsi="Century Gothic"/>
        <w:b/>
        <w:bCs/>
      </w:rPr>
    </w:pPr>
    <w:r w:rsidRPr="34C76905">
      <w:rPr>
        <w:rFonts w:ascii="Century Gothic" w:hAnsi="Century Gothic"/>
        <w:b/>
        <w:bCs/>
      </w:rPr>
      <w:t>ALPHINGTON COMMUNITY CENTRE</w:t>
    </w:r>
    <w:r w:rsidR="00996B89">
      <w:br/>
    </w:r>
    <w:r w:rsidRPr="34C76905">
      <w:rPr>
        <w:rFonts w:ascii="Century Gothic" w:hAnsi="Century Gothic"/>
        <w:b/>
        <w:bCs/>
      </w:rPr>
      <w:t>____________________________________________________________________________________</w:t>
    </w:r>
    <w:r w:rsidRPr="34C76905">
      <w:rPr>
        <w:rFonts w:ascii="Century Gothic" w:hAnsi="Century Gothic"/>
        <w:sz w:val="20"/>
      </w:rPr>
      <w:t>2 Kelvin Rd Alphington 3078 | 9499 7227 | info@alphington.org.au</w:t>
    </w:r>
    <w:r w:rsidR="00996B89">
      <w:br/>
    </w:r>
    <w:r w:rsidRPr="34C76905">
      <w:rPr>
        <w:rFonts w:ascii="Century Gothic" w:hAnsi="Century Gothic"/>
        <w:sz w:val="20"/>
      </w:rPr>
      <w:t>A00231987Z | ABN 64 831 331 597</w:t>
    </w:r>
  </w:p>
  <w:p w14:paraId="43E8363D" w14:textId="77085BC3" w:rsidR="34C76905" w:rsidRDefault="34C76905" w:rsidP="34C76905">
    <w:pPr>
      <w:jc w:val="right"/>
      <w:rPr>
        <w:rFonts w:ascii="Century Gothic" w:hAnsi="Century Gothi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029A1"/>
    <w:multiLevelType w:val="hybridMultilevel"/>
    <w:tmpl w:val="717C14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F24CA"/>
    <w:multiLevelType w:val="hybridMultilevel"/>
    <w:tmpl w:val="338E4E1A"/>
    <w:lvl w:ilvl="0" w:tplc="72A20F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51BF7"/>
    <w:multiLevelType w:val="hybridMultilevel"/>
    <w:tmpl w:val="527012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B5215B"/>
    <w:multiLevelType w:val="hybridMultilevel"/>
    <w:tmpl w:val="B69C3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11AA7"/>
    <w:multiLevelType w:val="hybridMultilevel"/>
    <w:tmpl w:val="3932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E1631"/>
    <w:multiLevelType w:val="hybridMultilevel"/>
    <w:tmpl w:val="0CF46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6E482B"/>
    <w:multiLevelType w:val="singleLevel"/>
    <w:tmpl w:val="BA1E88E2"/>
    <w:lvl w:ilvl="0">
      <w:start w:val="7"/>
      <w:numFmt w:val="decimal"/>
      <w:lvlText w:val="%1."/>
      <w:legacy w:legacy="1" w:legacySpace="0" w:legacyIndent="283"/>
      <w:lvlJc w:val="left"/>
      <w:pPr>
        <w:ind w:left="283" w:hanging="283"/>
      </w:pPr>
    </w:lvl>
  </w:abstractNum>
  <w:abstractNum w:abstractNumId="8" w15:restartNumberingAfterBreak="0">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9"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617BCF"/>
    <w:multiLevelType w:val="hybridMultilevel"/>
    <w:tmpl w:val="011273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68169C"/>
    <w:multiLevelType w:val="hybridMultilevel"/>
    <w:tmpl w:val="0100CA1C"/>
    <w:lvl w:ilvl="0" w:tplc="FD60F106">
      <w:start w:val="5"/>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02751"/>
    <w:multiLevelType w:val="hybridMultilevel"/>
    <w:tmpl w:val="FCBA1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85E19"/>
    <w:multiLevelType w:val="hybridMultilevel"/>
    <w:tmpl w:val="E028055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7167E0"/>
    <w:multiLevelType w:val="hybridMultilevel"/>
    <w:tmpl w:val="853020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C13142"/>
    <w:multiLevelType w:val="hybridMultilevel"/>
    <w:tmpl w:val="4B567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827381"/>
    <w:multiLevelType w:val="hybridMultilevel"/>
    <w:tmpl w:val="E0768D6E"/>
    <w:lvl w:ilvl="0" w:tplc="4330F9EC">
      <w:start w:val="1"/>
      <w:numFmt w:val="decimal"/>
      <w:lvlText w:val="%1."/>
      <w:lvlJc w:val="left"/>
      <w:pPr>
        <w:ind w:left="720" w:hanging="360"/>
      </w:pPr>
    </w:lvl>
    <w:lvl w:ilvl="1" w:tplc="6C8CB62C">
      <w:start w:val="1"/>
      <w:numFmt w:val="lowerLetter"/>
      <w:lvlText w:val="%2."/>
      <w:lvlJc w:val="left"/>
      <w:pPr>
        <w:ind w:left="1440" w:hanging="360"/>
      </w:pPr>
    </w:lvl>
    <w:lvl w:ilvl="2" w:tplc="3F8C5B8C">
      <w:start w:val="1"/>
      <w:numFmt w:val="lowerRoman"/>
      <w:lvlText w:val="%3."/>
      <w:lvlJc w:val="right"/>
      <w:pPr>
        <w:ind w:left="2160" w:hanging="180"/>
      </w:pPr>
    </w:lvl>
    <w:lvl w:ilvl="3" w:tplc="A52E6ED4">
      <w:start w:val="1"/>
      <w:numFmt w:val="decimal"/>
      <w:lvlText w:val="%4."/>
      <w:lvlJc w:val="left"/>
      <w:pPr>
        <w:ind w:left="2880" w:hanging="360"/>
      </w:pPr>
    </w:lvl>
    <w:lvl w:ilvl="4" w:tplc="522AA4BC">
      <w:start w:val="1"/>
      <w:numFmt w:val="lowerLetter"/>
      <w:lvlText w:val="%5."/>
      <w:lvlJc w:val="left"/>
      <w:pPr>
        <w:ind w:left="3600" w:hanging="360"/>
      </w:pPr>
    </w:lvl>
    <w:lvl w:ilvl="5" w:tplc="3C7A691A">
      <w:start w:val="1"/>
      <w:numFmt w:val="lowerRoman"/>
      <w:lvlText w:val="%6."/>
      <w:lvlJc w:val="right"/>
      <w:pPr>
        <w:ind w:left="4320" w:hanging="180"/>
      </w:pPr>
    </w:lvl>
    <w:lvl w:ilvl="6" w:tplc="9670D89E">
      <w:start w:val="1"/>
      <w:numFmt w:val="decimal"/>
      <w:lvlText w:val="%7."/>
      <w:lvlJc w:val="left"/>
      <w:pPr>
        <w:ind w:left="5040" w:hanging="360"/>
      </w:pPr>
    </w:lvl>
    <w:lvl w:ilvl="7" w:tplc="AE50E7D0">
      <w:start w:val="1"/>
      <w:numFmt w:val="lowerLetter"/>
      <w:lvlText w:val="%8."/>
      <w:lvlJc w:val="left"/>
      <w:pPr>
        <w:ind w:left="5760" w:hanging="360"/>
      </w:pPr>
    </w:lvl>
    <w:lvl w:ilvl="8" w:tplc="A028D140">
      <w:start w:val="1"/>
      <w:numFmt w:val="lowerRoman"/>
      <w:lvlText w:val="%9."/>
      <w:lvlJc w:val="right"/>
      <w:pPr>
        <w:ind w:left="6480" w:hanging="180"/>
      </w:pPr>
    </w:lvl>
  </w:abstractNum>
  <w:abstractNum w:abstractNumId="17" w15:restartNumberingAfterBreak="0">
    <w:nsid w:val="4587066F"/>
    <w:multiLevelType w:val="hybridMultilevel"/>
    <w:tmpl w:val="DC2869F4"/>
    <w:lvl w:ilvl="0" w:tplc="04090003">
      <w:start w:val="1"/>
      <w:numFmt w:val="bullet"/>
      <w:lvlText w:val="o"/>
      <w:lvlJc w:val="left"/>
      <w:pPr>
        <w:tabs>
          <w:tab w:val="num" w:pos="1648"/>
        </w:tabs>
        <w:ind w:left="1648" w:hanging="360"/>
      </w:pPr>
      <w:rPr>
        <w:rFonts w:ascii="Courier New" w:hAnsi="Courier New" w:cs="Courier New" w:hint="default"/>
      </w:rPr>
    </w:lvl>
    <w:lvl w:ilvl="1" w:tplc="04090019" w:tentative="1">
      <w:start w:val="1"/>
      <w:numFmt w:val="lowerLetter"/>
      <w:lvlText w:val="%2."/>
      <w:lvlJc w:val="left"/>
      <w:pPr>
        <w:tabs>
          <w:tab w:val="num" w:pos="2368"/>
        </w:tabs>
        <w:ind w:left="2368" w:hanging="360"/>
      </w:pPr>
    </w:lvl>
    <w:lvl w:ilvl="2" w:tplc="0409001B" w:tentative="1">
      <w:start w:val="1"/>
      <w:numFmt w:val="lowerRoman"/>
      <w:lvlText w:val="%3."/>
      <w:lvlJc w:val="right"/>
      <w:pPr>
        <w:tabs>
          <w:tab w:val="num" w:pos="3088"/>
        </w:tabs>
        <w:ind w:left="3088" w:hanging="180"/>
      </w:pPr>
    </w:lvl>
    <w:lvl w:ilvl="3" w:tplc="0409000F" w:tentative="1">
      <w:start w:val="1"/>
      <w:numFmt w:val="decimal"/>
      <w:lvlText w:val="%4."/>
      <w:lvlJc w:val="left"/>
      <w:pPr>
        <w:tabs>
          <w:tab w:val="num" w:pos="3808"/>
        </w:tabs>
        <w:ind w:left="3808" w:hanging="360"/>
      </w:pPr>
    </w:lvl>
    <w:lvl w:ilvl="4" w:tplc="04090019" w:tentative="1">
      <w:start w:val="1"/>
      <w:numFmt w:val="lowerLetter"/>
      <w:lvlText w:val="%5."/>
      <w:lvlJc w:val="left"/>
      <w:pPr>
        <w:tabs>
          <w:tab w:val="num" w:pos="4528"/>
        </w:tabs>
        <w:ind w:left="4528" w:hanging="360"/>
      </w:pPr>
    </w:lvl>
    <w:lvl w:ilvl="5" w:tplc="0409001B" w:tentative="1">
      <w:start w:val="1"/>
      <w:numFmt w:val="lowerRoman"/>
      <w:lvlText w:val="%6."/>
      <w:lvlJc w:val="right"/>
      <w:pPr>
        <w:tabs>
          <w:tab w:val="num" w:pos="5248"/>
        </w:tabs>
        <w:ind w:left="5248" w:hanging="180"/>
      </w:pPr>
    </w:lvl>
    <w:lvl w:ilvl="6" w:tplc="0409000F" w:tentative="1">
      <w:start w:val="1"/>
      <w:numFmt w:val="decimal"/>
      <w:lvlText w:val="%7."/>
      <w:lvlJc w:val="left"/>
      <w:pPr>
        <w:tabs>
          <w:tab w:val="num" w:pos="5968"/>
        </w:tabs>
        <w:ind w:left="5968" w:hanging="360"/>
      </w:pPr>
    </w:lvl>
    <w:lvl w:ilvl="7" w:tplc="04090019" w:tentative="1">
      <w:start w:val="1"/>
      <w:numFmt w:val="lowerLetter"/>
      <w:lvlText w:val="%8."/>
      <w:lvlJc w:val="left"/>
      <w:pPr>
        <w:tabs>
          <w:tab w:val="num" w:pos="6688"/>
        </w:tabs>
        <w:ind w:left="6688" w:hanging="360"/>
      </w:pPr>
    </w:lvl>
    <w:lvl w:ilvl="8" w:tplc="0409001B" w:tentative="1">
      <w:start w:val="1"/>
      <w:numFmt w:val="lowerRoman"/>
      <w:lvlText w:val="%9."/>
      <w:lvlJc w:val="right"/>
      <w:pPr>
        <w:tabs>
          <w:tab w:val="num" w:pos="7408"/>
        </w:tabs>
        <w:ind w:left="7408" w:hanging="180"/>
      </w:pPr>
    </w:lvl>
  </w:abstractNum>
  <w:abstractNum w:abstractNumId="18" w15:restartNumberingAfterBreak="0">
    <w:nsid w:val="47DE6649"/>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48523EC7"/>
    <w:multiLevelType w:val="singleLevel"/>
    <w:tmpl w:val="0409000F"/>
    <w:lvl w:ilvl="0">
      <w:start w:val="1"/>
      <w:numFmt w:val="decimal"/>
      <w:lvlText w:val="%1."/>
      <w:lvlJc w:val="left"/>
      <w:pPr>
        <w:tabs>
          <w:tab w:val="num" w:pos="720"/>
        </w:tabs>
        <w:ind w:left="720" w:hanging="360"/>
      </w:pPr>
    </w:lvl>
  </w:abstractNum>
  <w:abstractNum w:abstractNumId="20" w15:restartNumberingAfterBreak="0">
    <w:nsid w:val="4D143223"/>
    <w:multiLevelType w:val="singleLevel"/>
    <w:tmpl w:val="6866AD3C"/>
    <w:lvl w:ilvl="0">
      <w:start w:val="3"/>
      <w:numFmt w:val="decimal"/>
      <w:lvlText w:val="%1"/>
      <w:lvlJc w:val="left"/>
      <w:pPr>
        <w:tabs>
          <w:tab w:val="num" w:pos="542"/>
        </w:tabs>
        <w:ind w:left="542" w:hanging="540"/>
      </w:pPr>
      <w:rPr>
        <w:rFonts w:hint="default"/>
      </w:rPr>
    </w:lvl>
  </w:abstractNum>
  <w:abstractNum w:abstractNumId="21" w15:restartNumberingAfterBreak="0">
    <w:nsid w:val="4EED1943"/>
    <w:multiLevelType w:val="hybridMultilevel"/>
    <w:tmpl w:val="C686A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B3191"/>
    <w:multiLevelType w:val="hybridMultilevel"/>
    <w:tmpl w:val="9F10D7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B75996"/>
    <w:multiLevelType w:val="singleLevel"/>
    <w:tmpl w:val="230C020E"/>
    <w:lvl w:ilvl="0">
      <w:start w:val="1"/>
      <w:numFmt w:val="decimal"/>
      <w:lvlText w:val="%1."/>
      <w:legacy w:legacy="1" w:legacySpace="0" w:legacyIndent="283"/>
      <w:lvlJc w:val="left"/>
      <w:pPr>
        <w:ind w:left="283" w:hanging="283"/>
      </w:pPr>
    </w:lvl>
  </w:abstractNum>
  <w:abstractNum w:abstractNumId="24" w15:restartNumberingAfterBreak="0">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B37914"/>
    <w:multiLevelType w:val="hybridMultilevel"/>
    <w:tmpl w:val="80DC1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BD84C4"/>
    <w:multiLevelType w:val="hybridMultilevel"/>
    <w:tmpl w:val="A1CEF868"/>
    <w:lvl w:ilvl="0" w:tplc="6D1407AC">
      <w:start w:val="1"/>
      <w:numFmt w:val="decimal"/>
      <w:lvlText w:val="%1."/>
      <w:lvlJc w:val="left"/>
      <w:pPr>
        <w:ind w:left="720" w:hanging="360"/>
      </w:pPr>
    </w:lvl>
    <w:lvl w:ilvl="1" w:tplc="B72A6538">
      <w:start w:val="1"/>
      <w:numFmt w:val="lowerLetter"/>
      <w:lvlText w:val="%2."/>
      <w:lvlJc w:val="left"/>
      <w:pPr>
        <w:ind w:left="1440" w:hanging="360"/>
      </w:pPr>
    </w:lvl>
    <w:lvl w:ilvl="2" w:tplc="76FADD58">
      <w:start w:val="1"/>
      <w:numFmt w:val="lowerRoman"/>
      <w:lvlText w:val="%3."/>
      <w:lvlJc w:val="right"/>
      <w:pPr>
        <w:ind w:left="2160" w:hanging="180"/>
      </w:pPr>
    </w:lvl>
    <w:lvl w:ilvl="3" w:tplc="F32C7B22">
      <w:start w:val="1"/>
      <w:numFmt w:val="decimal"/>
      <w:lvlText w:val="%4."/>
      <w:lvlJc w:val="left"/>
      <w:pPr>
        <w:ind w:left="2880" w:hanging="360"/>
      </w:pPr>
    </w:lvl>
    <w:lvl w:ilvl="4" w:tplc="45B0F69C">
      <w:start w:val="1"/>
      <w:numFmt w:val="lowerLetter"/>
      <w:lvlText w:val="%5."/>
      <w:lvlJc w:val="left"/>
      <w:pPr>
        <w:ind w:left="3600" w:hanging="360"/>
      </w:pPr>
    </w:lvl>
    <w:lvl w:ilvl="5" w:tplc="7C90436A">
      <w:start w:val="1"/>
      <w:numFmt w:val="lowerRoman"/>
      <w:lvlText w:val="%6."/>
      <w:lvlJc w:val="right"/>
      <w:pPr>
        <w:ind w:left="4320" w:hanging="180"/>
      </w:pPr>
    </w:lvl>
    <w:lvl w:ilvl="6" w:tplc="B39E23C0">
      <w:start w:val="1"/>
      <w:numFmt w:val="decimal"/>
      <w:lvlText w:val="%7."/>
      <w:lvlJc w:val="left"/>
      <w:pPr>
        <w:ind w:left="5040" w:hanging="360"/>
      </w:pPr>
    </w:lvl>
    <w:lvl w:ilvl="7" w:tplc="F8B60346">
      <w:start w:val="1"/>
      <w:numFmt w:val="lowerLetter"/>
      <w:lvlText w:val="%8."/>
      <w:lvlJc w:val="left"/>
      <w:pPr>
        <w:ind w:left="5760" w:hanging="360"/>
      </w:pPr>
    </w:lvl>
    <w:lvl w:ilvl="8" w:tplc="E8686D74">
      <w:start w:val="1"/>
      <w:numFmt w:val="lowerRoman"/>
      <w:lvlText w:val="%9."/>
      <w:lvlJc w:val="right"/>
      <w:pPr>
        <w:ind w:left="6480" w:hanging="180"/>
      </w:pPr>
    </w:lvl>
  </w:abstractNum>
  <w:abstractNum w:abstractNumId="27" w15:restartNumberingAfterBreak="0">
    <w:nsid w:val="5F4815A2"/>
    <w:multiLevelType w:val="singleLevel"/>
    <w:tmpl w:val="569ADA2E"/>
    <w:lvl w:ilvl="0">
      <w:start w:val="1"/>
      <w:numFmt w:val="decimal"/>
      <w:lvlText w:val="%1."/>
      <w:legacy w:legacy="1" w:legacySpace="0" w:legacyIndent="576"/>
      <w:lvlJc w:val="left"/>
      <w:pPr>
        <w:ind w:left="578" w:hanging="576"/>
      </w:pPr>
    </w:lvl>
  </w:abstractNum>
  <w:abstractNum w:abstractNumId="28" w15:restartNumberingAfterBreak="0">
    <w:nsid w:val="60C52F89"/>
    <w:multiLevelType w:val="singleLevel"/>
    <w:tmpl w:val="D79AC7F2"/>
    <w:lvl w:ilvl="0">
      <w:numFmt w:val="none"/>
      <w:lvlText w:val=""/>
      <w:lvlJc w:val="left"/>
      <w:pPr>
        <w:tabs>
          <w:tab w:val="num" w:pos="360"/>
        </w:tabs>
      </w:pPr>
    </w:lvl>
  </w:abstractNum>
  <w:abstractNum w:abstractNumId="29" w15:restartNumberingAfterBreak="0">
    <w:nsid w:val="61415815"/>
    <w:multiLevelType w:val="hybridMultilevel"/>
    <w:tmpl w:val="BB3C6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3F13C7"/>
    <w:multiLevelType w:val="hybridMultilevel"/>
    <w:tmpl w:val="DD2C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10A512"/>
    <w:multiLevelType w:val="hybridMultilevel"/>
    <w:tmpl w:val="87A8D8DA"/>
    <w:lvl w:ilvl="0" w:tplc="AB9858F6">
      <w:start w:val="1"/>
      <w:numFmt w:val="bullet"/>
      <w:lvlText w:val=""/>
      <w:lvlJc w:val="left"/>
      <w:pPr>
        <w:ind w:left="720" w:hanging="360"/>
      </w:pPr>
      <w:rPr>
        <w:rFonts w:ascii="Symbol" w:hAnsi="Symbol" w:hint="default"/>
      </w:rPr>
    </w:lvl>
    <w:lvl w:ilvl="1" w:tplc="4DC61066">
      <w:start w:val="1"/>
      <w:numFmt w:val="bullet"/>
      <w:lvlText w:val="o"/>
      <w:lvlJc w:val="left"/>
      <w:pPr>
        <w:ind w:left="1440" w:hanging="360"/>
      </w:pPr>
      <w:rPr>
        <w:rFonts w:ascii="Courier New" w:hAnsi="Courier New" w:hint="default"/>
      </w:rPr>
    </w:lvl>
    <w:lvl w:ilvl="2" w:tplc="637C2C22">
      <w:start w:val="1"/>
      <w:numFmt w:val="bullet"/>
      <w:lvlText w:val=""/>
      <w:lvlJc w:val="left"/>
      <w:pPr>
        <w:ind w:left="2160" w:hanging="360"/>
      </w:pPr>
      <w:rPr>
        <w:rFonts w:ascii="Wingdings" w:hAnsi="Wingdings" w:hint="default"/>
      </w:rPr>
    </w:lvl>
    <w:lvl w:ilvl="3" w:tplc="62885576">
      <w:start w:val="1"/>
      <w:numFmt w:val="bullet"/>
      <w:lvlText w:val=""/>
      <w:lvlJc w:val="left"/>
      <w:pPr>
        <w:ind w:left="2880" w:hanging="360"/>
      </w:pPr>
      <w:rPr>
        <w:rFonts w:ascii="Symbol" w:hAnsi="Symbol" w:hint="default"/>
      </w:rPr>
    </w:lvl>
    <w:lvl w:ilvl="4" w:tplc="1F1257FA">
      <w:start w:val="1"/>
      <w:numFmt w:val="bullet"/>
      <w:lvlText w:val="o"/>
      <w:lvlJc w:val="left"/>
      <w:pPr>
        <w:ind w:left="3600" w:hanging="360"/>
      </w:pPr>
      <w:rPr>
        <w:rFonts w:ascii="Courier New" w:hAnsi="Courier New" w:hint="default"/>
      </w:rPr>
    </w:lvl>
    <w:lvl w:ilvl="5" w:tplc="A8E02858">
      <w:start w:val="1"/>
      <w:numFmt w:val="bullet"/>
      <w:lvlText w:val=""/>
      <w:lvlJc w:val="left"/>
      <w:pPr>
        <w:ind w:left="4320" w:hanging="360"/>
      </w:pPr>
      <w:rPr>
        <w:rFonts w:ascii="Wingdings" w:hAnsi="Wingdings" w:hint="default"/>
      </w:rPr>
    </w:lvl>
    <w:lvl w:ilvl="6" w:tplc="0BC00DEA">
      <w:start w:val="1"/>
      <w:numFmt w:val="bullet"/>
      <w:lvlText w:val=""/>
      <w:lvlJc w:val="left"/>
      <w:pPr>
        <w:ind w:left="5040" w:hanging="360"/>
      </w:pPr>
      <w:rPr>
        <w:rFonts w:ascii="Symbol" w:hAnsi="Symbol" w:hint="default"/>
      </w:rPr>
    </w:lvl>
    <w:lvl w:ilvl="7" w:tplc="1380982A">
      <w:start w:val="1"/>
      <w:numFmt w:val="bullet"/>
      <w:lvlText w:val="o"/>
      <w:lvlJc w:val="left"/>
      <w:pPr>
        <w:ind w:left="5760" w:hanging="360"/>
      </w:pPr>
      <w:rPr>
        <w:rFonts w:ascii="Courier New" w:hAnsi="Courier New" w:hint="default"/>
      </w:rPr>
    </w:lvl>
    <w:lvl w:ilvl="8" w:tplc="FA30A4F6">
      <w:start w:val="1"/>
      <w:numFmt w:val="bullet"/>
      <w:lvlText w:val=""/>
      <w:lvlJc w:val="left"/>
      <w:pPr>
        <w:ind w:left="6480" w:hanging="360"/>
      </w:pPr>
      <w:rPr>
        <w:rFonts w:ascii="Wingdings" w:hAnsi="Wingdings" w:hint="default"/>
      </w:rPr>
    </w:lvl>
  </w:abstractNum>
  <w:abstractNum w:abstractNumId="32" w15:restartNumberingAfterBreak="0">
    <w:nsid w:val="6D50D8E7"/>
    <w:multiLevelType w:val="hybridMultilevel"/>
    <w:tmpl w:val="1368F8FA"/>
    <w:lvl w:ilvl="0" w:tplc="16BC9B44">
      <w:start w:val="1"/>
      <w:numFmt w:val="bullet"/>
      <w:lvlText w:val=""/>
      <w:lvlJc w:val="left"/>
      <w:pPr>
        <w:ind w:left="720" w:hanging="360"/>
      </w:pPr>
      <w:rPr>
        <w:rFonts w:ascii="Symbol" w:hAnsi="Symbol" w:hint="default"/>
      </w:rPr>
    </w:lvl>
    <w:lvl w:ilvl="1" w:tplc="226C0F7C">
      <w:start w:val="1"/>
      <w:numFmt w:val="bullet"/>
      <w:lvlText w:val="o"/>
      <w:lvlJc w:val="left"/>
      <w:pPr>
        <w:ind w:left="1440" w:hanging="360"/>
      </w:pPr>
      <w:rPr>
        <w:rFonts w:ascii="Courier New" w:hAnsi="Courier New" w:hint="default"/>
      </w:rPr>
    </w:lvl>
    <w:lvl w:ilvl="2" w:tplc="4B58BE62">
      <w:start w:val="1"/>
      <w:numFmt w:val="bullet"/>
      <w:lvlText w:val=""/>
      <w:lvlJc w:val="left"/>
      <w:pPr>
        <w:ind w:left="2160" w:hanging="360"/>
      </w:pPr>
      <w:rPr>
        <w:rFonts w:ascii="Wingdings" w:hAnsi="Wingdings" w:hint="default"/>
      </w:rPr>
    </w:lvl>
    <w:lvl w:ilvl="3" w:tplc="5BE25258">
      <w:start w:val="1"/>
      <w:numFmt w:val="bullet"/>
      <w:lvlText w:val=""/>
      <w:lvlJc w:val="left"/>
      <w:pPr>
        <w:ind w:left="2880" w:hanging="360"/>
      </w:pPr>
      <w:rPr>
        <w:rFonts w:ascii="Symbol" w:hAnsi="Symbol" w:hint="default"/>
      </w:rPr>
    </w:lvl>
    <w:lvl w:ilvl="4" w:tplc="4BBCE16E">
      <w:start w:val="1"/>
      <w:numFmt w:val="bullet"/>
      <w:lvlText w:val="o"/>
      <w:lvlJc w:val="left"/>
      <w:pPr>
        <w:ind w:left="3600" w:hanging="360"/>
      </w:pPr>
      <w:rPr>
        <w:rFonts w:ascii="Courier New" w:hAnsi="Courier New" w:hint="default"/>
      </w:rPr>
    </w:lvl>
    <w:lvl w:ilvl="5" w:tplc="E5D0DA4C">
      <w:start w:val="1"/>
      <w:numFmt w:val="bullet"/>
      <w:lvlText w:val=""/>
      <w:lvlJc w:val="left"/>
      <w:pPr>
        <w:ind w:left="4320" w:hanging="360"/>
      </w:pPr>
      <w:rPr>
        <w:rFonts w:ascii="Wingdings" w:hAnsi="Wingdings" w:hint="default"/>
      </w:rPr>
    </w:lvl>
    <w:lvl w:ilvl="6" w:tplc="51C6979E">
      <w:start w:val="1"/>
      <w:numFmt w:val="bullet"/>
      <w:lvlText w:val=""/>
      <w:lvlJc w:val="left"/>
      <w:pPr>
        <w:ind w:left="5040" w:hanging="360"/>
      </w:pPr>
      <w:rPr>
        <w:rFonts w:ascii="Symbol" w:hAnsi="Symbol" w:hint="default"/>
      </w:rPr>
    </w:lvl>
    <w:lvl w:ilvl="7" w:tplc="29F2A9AE">
      <w:start w:val="1"/>
      <w:numFmt w:val="bullet"/>
      <w:lvlText w:val="o"/>
      <w:lvlJc w:val="left"/>
      <w:pPr>
        <w:ind w:left="5760" w:hanging="360"/>
      </w:pPr>
      <w:rPr>
        <w:rFonts w:ascii="Courier New" w:hAnsi="Courier New" w:hint="default"/>
      </w:rPr>
    </w:lvl>
    <w:lvl w:ilvl="8" w:tplc="F6C6AB16">
      <w:start w:val="1"/>
      <w:numFmt w:val="bullet"/>
      <w:lvlText w:val=""/>
      <w:lvlJc w:val="left"/>
      <w:pPr>
        <w:ind w:left="6480" w:hanging="360"/>
      </w:pPr>
      <w:rPr>
        <w:rFonts w:ascii="Wingdings" w:hAnsi="Wingdings" w:hint="default"/>
      </w:rPr>
    </w:lvl>
  </w:abstractNum>
  <w:abstractNum w:abstractNumId="33" w15:restartNumberingAfterBreak="0">
    <w:nsid w:val="73B954E1"/>
    <w:multiLevelType w:val="hybridMultilevel"/>
    <w:tmpl w:val="00146D08"/>
    <w:lvl w:ilvl="0" w:tplc="C8027672">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75F80"/>
    <w:multiLevelType w:val="hybridMultilevel"/>
    <w:tmpl w:val="EF38E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D00CA"/>
    <w:multiLevelType w:val="hybridMultilevel"/>
    <w:tmpl w:val="5164BC2E"/>
    <w:lvl w:ilvl="0" w:tplc="B7B4F79C">
      <w:start w:val="1"/>
      <w:numFmt w:val="decimal"/>
      <w:lvlText w:val="%1."/>
      <w:lvlJc w:val="left"/>
      <w:pPr>
        <w:ind w:left="720" w:hanging="360"/>
      </w:pPr>
    </w:lvl>
    <w:lvl w:ilvl="1" w:tplc="E5407AAA">
      <w:start w:val="1"/>
      <w:numFmt w:val="lowerLetter"/>
      <w:lvlText w:val="%2."/>
      <w:lvlJc w:val="left"/>
      <w:pPr>
        <w:ind w:left="1440" w:hanging="360"/>
      </w:pPr>
    </w:lvl>
    <w:lvl w:ilvl="2" w:tplc="4AF89CCA">
      <w:start w:val="1"/>
      <w:numFmt w:val="lowerRoman"/>
      <w:lvlText w:val="%3."/>
      <w:lvlJc w:val="right"/>
      <w:pPr>
        <w:ind w:left="2160" w:hanging="180"/>
      </w:pPr>
    </w:lvl>
    <w:lvl w:ilvl="3" w:tplc="978AFE8C">
      <w:start w:val="1"/>
      <w:numFmt w:val="decimal"/>
      <w:lvlText w:val="%4."/>
      <w:lvlJc w:val="left"/>
      <w:pPr>
        <w:ind w:left="2880" w:hanging="360"/>
      </w:pPr>
    </w:lvl>
    <w:lvl w:ilvl="4" w:tplc="FC445476">
      <w:start w:val="1"/>
      <w:numFmt w:val="lowerLetter"/>
      <w:lvlText w:val="%5."/>
      <w:lvlJc w:val="left"/>
      <w:pPr>
        <w:ind w:left="3600" w:hanging="360"/>
      </w:pPr>
    </w:lvl>
    <w:lvl w:ilvl="5" w:tplc="B64E8576">
      <w:start w:val="1"/>
      <w:numFmt w:val="lowerRoman"/>
      <w:lvlText w:val="%6."/>
      <w:lvlJc w:val="right"/>
      <w:pPr>
        <w:ind w:left="4320" w:hanging="180"/>
      </w:pPr>
    </w:lvl>
    <w:lvl w:ilvl="6" w:tplc="9C341680">
      <w:start w:val="1"/>
      <w:numFmt w:val="decimal"/>
      <w:lvlText w:val="%7."/>
      <w:lvlJc w:val="left"/>
      <w:pPr>
        <w:ind w:left="5040" w:hanging="360"/>
      </w:pPr>
    </w:lvl>
    <w:lvl w:ilvl="7" w:tplc="A4EECF00">
      <w:start w:val="1"/>
      <w:numFmt w:val="lowerLetter"/>
      <w:lvlText w:val="%8."/>
      <w:lvlJc w:val="left"/>
      <w:pPr>
        <w:ind w:left="5760" w:hanging="360"/>
      </w:pPr>
    </w:lvl>
    <w:lvl w:ilvl="8" w:tplc="E6001524">
      <w:start w:val="1"/>
      <w:numFmt w:val="lowerRoman"/>
      <w:lvlText w:val="%9."/>
      <w:lvlJc w:val="right"/>
      <w:pPr>
        <w:ind w:left="6480" w:hanging="180"/>
      </w:pPr>
    </w:lvl>
  </w:abstractNum>
  <w:abstractNum w:abstractNumId="36" w15:restartNumberingAfterBreak="0">
    <w:nsid w:val="75616122"/>
    <w:multiLevelType w:val="hybridMultilevel"/>
    <w:tmpl w:val="9C4230DE"/>
    <w:lvl w:ilvl="0" w:tplc="18D06BE0">
      <w:start w:val="1"/>
      <w:numFmt w:val="bullet"/>
      <w:lvlText w:val=""/>
      <w:lvlJc w:val="left"/>
      <w:pPr>
        <w:ind w:left="720" w:hanging="360"/>
      </w:pPr>
      <w:rPr>
        <w:rFonts w:ascii="Symbol" w:hAnsi="Symbol" w:hint="default"/>
      </w:rPr>
    </w:lvl>
    <w:lvl w:ilvl="1" w:tplc="D04A21EA">
      <w:start w:val="1"/>
      <w:numFmt w:val="bullet"/>
      <w:lvlText w:val="o"/>
      <w:lvlJc w:val="left"/>
      <w:pPr>
        <w:ind w:left="1440" w:hanging="360"/>
      </w:pPr>
      <w:rPr>
        <w:rFonts w:ascii="Courier New" w:hAnsi="Courier New" w:hint="default"/>
      </w:rPr>
    </w:lvl>
    <w:lvl w:ilvl="2" w:tplc="6D2CA8DC">
      <w:start w:val="1"/>
      <w:numFmt w:val="bullet"/>
      <w:lvlText w:val=""/>
      <w:lvlJc w:val="left"/>
      <w:pPr>
        <w:ind w:left="2160" w:hanging="360"/>
      </w:pPr>
      <w:rPr>
        <w:rFonts w:ascii="Wingdings" w:hAnsi="Wingdings" w:hint="default"/>
      </w:rPr>
    </w:lvl>
    <w:lvl w:ilvl="3" w:tplc="86B67852">
      <w:start w:val="1"/>
      <w:numFmt w:val="bullet"/>
      <w:lvlText w:val=""/>
      <w:lvlJc w:val="left"/>
      <w:pPr>
        <w:ind w:left="2880" w:hanging="360"/>
      </w:pPr>
      <w:rPr>
        <w:rFonts w:ascii="Symbol" w:hAnsi="Symbol" w:hint="default"/>
      </w:rPr>
    </w:lvl>
    <w:lvl w:ilvl="4" w:tplc="79CCF786">
      <w:start w:val="1"/>
      <w:numFmt w:val="bullet"/>
      <w:lvlText w:val="o"/>
      <w:lvlJc w:val="left"/>
      <w:pPr>
        <w:ind w:left="3600" w:hanging="360"/>
      </w:pPr>
      <w:rPr>
        <w:rFonts w:ascii="Courier New" w:hAnsi="Courier New" w:hint="default"/>
      </w:rPr>
    </w:lvl>
    <w:lvl w:ilvl="5" w:tplc="6F78E6FC">
      <w:start w:val="1"/>
      <w:numFmt w:val="bullet"/>
      <w:lvlText w:val=""/>
      <w:lvlJc w:val="left"/>
      <w:pPr>
        <w:ind w:left="4320" w:hanging="360"/>
      </w:pPr>
      <w:rPr>
        <w:rFonts w:ascii="Wingdings" w:hAnsi="Wingdings" w:hint="default"/>
      </w:rPr>
    </w:lvl>
    <w:lvl w:ilvl="6" w:tplc="DEE6BF48">
      <w:start w:val="1"/>
      <w:numFmt w:val="bullet"/>
      <w:lvlText w:val=""/>
      <w:lvlJc w:val="left"/>
      <w:pPr>
        <w:ind w:left="5040" w:hanging="360"/>
      </w:pPr>
      <w:rPr>
        <w:rFonts w:ascii="Symbol" w:hAnsi="Symbol" w:hint="default"/>
      </w:rPr>
    </w:lvl>
    <w:lvl w:ilvl="7" w:tplc="CEC8487C">
      <w:start w:val="1"/>
      <w:numFmt w:val="bullet"/>
      <w:lvlText w:val="o"/>
      <w:lvlJc w:val="left"/>
      <w:pPr>
        <w:ind w:left="5760" w:hanging="360"/>
      </w:pPr>
      <w:rPr>
        <w:rFonts w:ascii="Courier New" w:hAnsi="Courier New" w:hint="default"/>
      </w:rPr>
    </w:lvl>
    <w:lvl w:ilvl="8" w:tplc="2A0ED256">
      <w:start w:val="1"/>
      <w:numFmt w:val="bullet"/>
      <w:lvlText w:val=""/>
      <w:lvlJc w:val="left"/>
      <w:pPr>
        <w:ind w:left="6480" w:hanging="360"/>
      </w:pPr>
      <w:rPr>
        <w:rFonts w:ascii="Wingdings" w:hAnsi="Wingdings" w:hint="default"/>
      </w:rPr>
    </w:lvl>
  </w:abstractNum>
  <w:abstractNum w:abstractNumId="37" w15:restartNumberingAfterBreak="0">
    <w:nsid w:val="76556C74"/>
    <w:multiLevelType w:val="hybridMultilevel"/>
    <w:tmpl w:val="3CF62B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021F86"/>
    <w:multiLevelType w:val="hybridMultilevel"/>
    <w:tmpl w:val="1D6E764A"/>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BC6FDF"/>
    <w:multiLevelType w:val="hybridMultilevel"/>
    <w:tmpl w:val="4F40CCA6"/>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15:restartNumberingAfterBreak="0">
    <w:nsid w:val="7A34CBBB"/>
    <w:multiLevelType w:val="hybridMultilevel"/>
    <w:tmpl w:val="C0889D4C"/>
    <w:lvl w:ilvl="0" w:tplc="1AE40070">
      <w:start w:val="1"/>
      <w:numFmt w:val="decimal"/>
      <w:lvlText w:val="%1."/>
      <w:lvlJc w:val="left"/>
      <w:pPr>
        <w:ind w:left="720" w:hanging="360"/>
      </w:pPr>
    </w:lvl>
    <w:lvl w:ilvl="1" w:tplc="104A6D42">
      <w:start w:val="1"/>
      <w:numFmt w:val="lowerLetter"/>
      <w:lvlText w:val="%2."/>
      <w:lvlJc w:val="left"/>
      <w:pPr>
        <w:ind w:left="1440" w:hanging="360"/>
      </w:pPr>
    </w:lvl>
    <w:lvl w:ilvl="2" w:tplc="FC24BABC">
      <w:start w:val="1"/>
      <w:numFmt w:val="lowerRoman"/>
      <w:lvlText w:val="%3."/>
      <w:lvlJc w:val="right"/>
      <w:pPr>
        <w:ind w:left="2160" w:hanging="180"/>
      </w:pPr>
    </w:lvl>
    <w:lvl w:ilvl="3" w:tplc="6B5E69A4">
      <w:start w:val="1"/>
      <w:numFmt w:val="decimal"/>
      <w:lvlText w:val="%4."/>
      <w:lvlJc w:val="left"/>
      <w:pPr>
        <w:ind w:left="2880" w:hanging="360"/>
      </w:pPr>
    </w:lvl>
    <w:lvl w:ilvl="4" w:tplc="3B98B5E2">
      <w:start w:val="1"/>
      <w:numFmt w:val="lowerLetter"/>
      <w:lvlText w:val="%5."/>
      <w:lvlJc w:val="left"/>
      <w:pPr>
        <w:ind w:left="3600" w:hanging="360"/>
      </w:pPr>
    </w:lvl>
    <w:lvl w:ilvl="5" w:tplc="4AE47260">
      <w:start w:val="1"/>
      <w:numFmt w:val="lowerRoman"/>
      <w:lvlText w:val="%6."/>
      <w:lvlJc w:val="right"/>
      <w:pPr>
        <w:ind w:left="4320" w:hanging="180"/>
      </w:pPr>
    </w:lvl>
    <w:lvl w:ilvl="6" w:tplc="482E6638">
      <w:start w:val="1"/>
      <w:numFmt w:val="decimal"/>
      <w:lvlText w:val="%7."/>
      <w:lvlJc w:val="left"/>
      <w:pPr>
        <w:ind w:left="5040" w:hanging="360"/>
      </w:pPr>
    </w:lvl>
    <w:lvl w:ilvl="7" w:tplc="CAF26256">
      <w:start w:val="1"/>
      <w:numFmt w:val="lowerLetter"/>
      <w:lvlText w:val="%8."/>
      <w:lvlJc w:val="left"/>
      <w:pPr>
        <w:ind w:left="5760" w:hanging="360"/>
      </w:pPr>
    </w:lvl>
    <w:lvl w:ilvl="8" w:tplc="F43C23E4">
      <w:start w:val="1"/>
      <w:numFmt w:val="lowerRoman"/>
      <w:lvlText w:val="%9."/>
      <w:lvlJc w:val="right"/>
      <w:pPr>
        <w:ind w:left="6480" w:hanging="180"/>
      </w:pPr>
    </w:lvl>
  </w:abstractNum>
  <w:abstractNum w:abstractNumId="41" w15:restartNumberingAfterBreak="0">
    <w:nsid w:val="7C035C4E"/>
    <w:multiLevelType w:val="hybridMultilevel"/>
    <w:tmpl w:val="E642F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4425405">
    <w:abstractNumId w:val="16"/>
  </w:num>
  <w:num w:numId="2" w16cid:durableId="821848837">
    <w:abstractNumId w:val="40"/>
  </w:num>
  <w:num w:numId="3" w16cid:durableId="1538735071">
    <w:abstractNumId w:val="35"/>
  </w:num>
  <w:num w:numId="4" w16cid:durableId="746810140">
    <w:abstractNumId w:val="26"/>
  </w:num>
  <w:num w:numId="5" w16cid:durableId="1820995546">
    <w:abstractNumId w:val="31"/>
  </w:num>
  <w:num w:numId="6" w16cid:durableId="972901527">
    <w:abstractNumId w:val="32"/>
  </w:num>
  <w:num w:numId="7" w16cid:durableId="604507293">
    <w:abstractNumId w:val="36"/>
  </w:num>
  <w:num w:numId="8" w16cid:durableId="31760991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28282609">
    <w:abstractNumId w:val="27"/>
  </w:num>
  <w:num w:numId="10" w16cid:durableId="1276013187">
    <w:abstractNumId w:val="20"/>
  </w:num>
  <w:num w:numId="11" w16cid:durableId="1810976334">
    <w:abstractNumId w:val="28"/>
  </w:num>
  <w:num w:numId="12" w16cid:durableId="1232690283">
    <w:abstractNumId w:val="28"/>
  </w:num>
  <w:num w:numId="13" w16cid:durableId="737285284">
    <w:abstractNumId w:val="28"/>
  </w:num>
  <w:num w:numId="14" w16cid:durableId="656425771">
    <w:abstractNumId w:val="23"/>
  </w:num>
  <w:num w:numId="15" w16cid:durableId="358118633">
    <w:abstractNumId w:val="23"/>
    <w:lvlOverride w:ilvl="0">
      <w:lvl w:ilvl="0">
        <w:start w:val="1"/>
        <w:numFmt w:val="decimal"/>
        <w:lvlText w:val="%1."/>
        <w:legacy w:legacy="1" w:legacySpace="0" w:legacyIndent="283"/>
        <w:lvlJc w:val="left"/>
        <w:pPr>
          <w:ind w:left="283" w:hanging="283"/>
        </w:pPr>
      </w:lvl>
    </w:lvlOverride>
  </w:num>
  <w:num w:numId="16" w16cid:durableId="874389448">
    <w:abstractNumId w:val="23"/>
    <w:lvlOverride w:ilvl="0">
      <w:lvl w:ilvl="0">
        <w:start w:val="1"/>
        <w:numFmt w:val="decimal"/>
        <w:lvlText w:val="%1."/>
        <w:legacy w:legacy="1" w:legacySpace="0" w:legacyIndent="283"/>
        <w:lvlJc w:val="left"/>
        <w:pPr>
          <w:ind w:left="283" w:hanging="283"/>
        </w:pPr>
      </w:lvl>
    </w:lvlOverride>
  </w:num>
  <w:num w:numId="17" w16cid:durableId="1714815005">
    <w:abstractNumId w:val="23"/>
    <w:lvlOverride w:ilvl="0">
      <w:lvl w:ilvl="0">
        <w:start w:val="1"/>
        <w:numFmt w:val="decimal"/>
        <w:lvlText w:val="%1."/>
        <w:legacy w:legacy="1" w:legacySpace="0" w:legacyIndent="283"/>
        <w:lvlJc w:val="left"/>
        <w:pPr>
          <w:ind w:left="283" w:hanging="283"/>
        </w:pPr>
      </w:lvl>
    </w:lvlOverride>
  </w:num>
  <w:num w:numId="18" w16cid:durableId="290861870">
    <w:abstractNumId w:val="23"/>
    <w:lvlOverride w:ilvl="0">
      <w:lvl w:ilvl="0">
        <w:start w:val="1"/>
        <w:numFmt w:val="decimal"/>
        <w:lvlText w:val="%1."/>
        <w:legacy w:legacy="1" w:legacySpace="0" w:legacyIndent="283"/>
        <w:lvlJc w:val="left"/>
        <w:pPr>
          <w:ind w:left="283" w:hanging="283"/>
        </w:pPr>
      </w:lvl>
    </w:lvlOverride>
  </w:num>
  <w:num w:numId="19" w16cid:durableId="1211502907">
    <w:abstractNumId w:val="23"/>
    <w:lvlOverride w:ilvl="0">
      <w:lvl w:ilvl="0">
        <w:start w:val="1"/>
        <w:numFmt w:val="decimal"/>
        <w:lvlText w:val="%1."/>
        <w:legacy w:legacy="1" w:legacySpace="0" w:legacyIndent="283"/>
        <w:lvlJc w:val="left"/>
        <w:pPr>
          <w:ind w:left="283" w:hanging="283"/>
        </w:pPr>
      </w:lvl>
    </w:lvlOverride>
  </w:num>
  <w:num w:numId="20" w16cid:durableId="1094545804">
    <w:abstractNumId w:val="7"/>
  </w:num>
  <w:num w:numId="21" w16cid:durableId="1448769055">
    <w:abstractNumId w:val="18"/>
  </w:num>
  <w:num w:numId="22" w16cid:durableId="1692687348">
    <w:abstractNumId w:val="19"/>
  </w:num>
  <w:num w:numId="23" w16cid:durableId="454910472">
    <w:abstractNumId w:val="14"/>
  </w:num>
  <w:num w:numId="24" w16cid:durableId="601188466">
    <w:abstractNumId w:val="12"/>
  </w:num>
  <w:num w:numId="25" w16cid:durableId="1671561848">
    <w:abstractNumId w:val="2"/>
  </w:num>
  <w:num w:numId="26" w16cid:durableId="1878927983">
    <w:abstractNumId w:val="33"/>
  </w:num>
  <w:num w:numId="27" w16cid:durableId="1079667643">
    <w:abstractNumId w:val="37"/>
  </w:num>
  <w:num w:numId="28" w16cid:durableId="709114262">
    <w:abstractNumId w:val="9"/>
  </w:num>
  <w:num w:numId="29" w16cid:durableId="2011592347">
    <w:abstractNumId w:val="10"/>
  </w:num>
  <w:num w:numId="30" w16cid:durableId="819658797">
    <w:abstractNumId w:val="6"/>
  </w:num>
  <w:num w:numId="31" w16cid:durableId="596444433">
    <w:abstractNumId w:val="25"/>
  </w:num>
  <w:num w:numId="32" w16cid:durableId="1470588512">
    <w:abstractNumId w:val="8"/>
  </w:num>
  <w:num w:numId="33" w16cid:durableId="1956789568">
    <w:abstractNumId w:val="24"/>
  </w:num>
  <w:num w:numId="34" w16cid:durableId="1955674984">
    <w:abstractNumId w:val="3"/>
  </w:num>
  <w:num w:numId="35" w16cid:durableId="1301499629">
    <w:abstractNumId w:val="41"/>
  </w:num>
  <w:num w:numId="36" w16cid:durableId="1530415495">
    <w:abstractNumId w:val="42"/>
  </w:num>
  <w:num w:numId="37" w16cid:durableId="789544228">
    <w:abstractNumId w:val="38"/>
  </w:num>
  <w:num w:numId="38" w16cid:durableId="1767144795">
    <w:abstractNumId w:val="39"/>
  </w:num>
  <w:num w:numId="39" w16cid:durableId="2100522826">
    <w:abstractNumId w:val="17"/>
  </w:num>
  <w:num w:numId="40" w16cid:durableId="364059496">
    <w:abstractNumId w:val="22"/>
  </w:num>
  <w:num w:numId="41" w16cid:durableId="821045617">
    <w:abstractNumId w:val="11"/>
  </w:num>
  <w:num w:numId="42" w16cid:durableId="1882093200">
    <w:abstractNumId w:val="30"/>
  </w:num>
  <w:num w:numId="43" w16cid:durableId="877547235">
    <w:abstractNumId w:val="4"/>
  </w:num>
  <w:num w:numId="44" w16cid:durableId="627591530">
    <w:abstractNumId w:val="34"/>
  </w:num>
  <w:num w:numId="45" w16cid:durableId="528448331">
    <w:abstractNumId w:val="5"/>
  </w:num>
  <w:num w:numId="46" w16cid:durableId="1322543497">
    <w:abstractNumId w:val="21"/>
  </w:num>
  <w:num w:numId="47" w16cid:durableId="1846240323">
    <w:abstractNumId w:val="1"/>
  </w:num>
  <w:num w:numId="48" w16cid:durableId="751046506">
    <w:abstractNumId w:val="29"/>
  </w:num>
  <w:num w:numId="49" w16cid:durableId="24408292">
    <w:abstractNumId w:val="15"/>
  </w:num>
  <w:num w:numId="50" w16cid:durableId="568881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BE"/>
    <w:rsid w:val="000102FD"/>
    <w:rsid w:val="00020A2F"/>
    <w:rsid w:val="000240B2"/>
    <w:rsid w:val="0002755E"/>
    <w:rsid w:val="00045AFE"/>
    <w:rsid w:val="00054865"/>
    <w:rsid w:val="00056D6A"/>
    <w:rsid w:val="0005778C"/>
    <w:rsid w:val="000868CD"/>
    <w:rsid w:val="000961FA"/>
    <w:rsid w:val="000D37AF"/>
    <w:rsid w:val="000E463C"/>
    <w:rsid w:val="000E62EE"/>
    <w:rsid w:val="000F46D2"/>
    <w:rsid w:val="001069BC"/>
    <w:rsid w:val="00115B61"/>
    <w:rsid w:val="0012480D"/>
    <w:rsid w:val="00124EC9"/>
    <w:rsid w:val="00130492"/>
    <w:rsid w:val="001362F7"/>
    <w:rsid w:val="001427CF"/>
    <w:rsid w:val="00144907"/>
    <w:rsid w:val="00164E1B"/>
    <w:rsid w:val="00172ABA"/>
    <w:rsid w:val="00183F89"/>
    <w:rsid w:val="001A5C78"/>
    <w:rsid w:val="001B0263"/>
    <w:rsid w:val="001B1365"/>
    <w:rsid w:val="001C02D5"/>
    <w:rsid w:val="001E3242"/>
    <w:rsid w:val="001F5C47"/>
    <w:rsid w:val="00202962"/>
    <w:rsid w:val="00232904"/>
    <w:rsid w:val="00242C2C"/>
    <w:rsid w:val="00265E0E"/>
    <w:rsid w:val="00274509"/>
    <w:rsid w:val="00275CF3"/>
    <w:rsid w:val="002A55B4"/>
    <w:rsid w:val="002A797F"/>
    <w:rsid w:val="002B1D38"/>
    <w:rsid w:val="002B215A"/>
    <w:rsid w:val="002D2E49"/>
    <w:rsid w:val="002D772B"/>
    <w:rsid w:val="002E4817"/>
    <w:rsid w:val="002E4B06"/>
    <w:rsid w:val="002F3756"/>
    <w:rsid w:val="002F7FA8"/>
    <w:rsid w:val="00302516"/>
    <w:rsid w:val="00315AA0"/>
    <w:rsid w:val="003504C1"/>
    <w:rsid w:val="00370A30"/>
    <w:rsid w:val="00373EA2"/>
    <w:rsid w:val="00376277"/>
    <w:rsid w:val="0038053E"/>
    <w:rsid w:val="003E1237"/>
    <w:rsid w:val="003E4E93"/>
    <w:rsid w:val="003E53FB"/>
    <w:rsid w:val="003E6B0C"/>
    <w:rsid w:val="003E75A8"/>
    <w:rsid w:val="0041706C"/>
    <w:rsid w:val="0048309F"/>
    <w:rsid w:val="00485CD3"/>
    <w:rsid w:val="004937E8"/>
    <w:rsid w:val="0049418E"/>
    <w:rsid w:val="00497763"/>
    <w:rsid w:val="004A74CC"/>
    <w:rsid w:val="004C5E0B"/>
    <w:rsid w:val="004D2269"/>
    <w:rsid w:val="004F1AC2"/>
    <w:rsid w:val="004F7BF9"/>
    <w:rsid w:val="00517FA8"/>
    <w:rsid w:val="00533958"/>
    <w:rsid w:val="00545BA6"/>
    <w:rsid w:val="00572CA2"/>
    <w:rsid w:val="00577B14"/>
    <w:rsid w:val="00583D56"/>
    <w:rsid w:val="00584E29"/>
    <w:rsid w:val="005948F0"/>
    <w:rsid w:val="005977E1"/>
    <w:rsid w:val="005A08B3"/>
    <w:rsid w:val="005A47B3"/>
    <w:rsid w:val="005B26E1"/>
    <w:rsid w:val="005C27F9"/>
    <w:rsid w:val="005C3FE3"/>
    <w:rsid w:val="005D1B75"/>
    <w:rsid w:val="005E1DC1"/>
    <w:rsid w:val="00603F63"/>
    <w:rsid w:val="006060F0"/>
    <w:rsid w:val="00606C13"/>
    <w:rsid w:val="00611E94"/>
    <w:rsid w:val="00644EBF"/>
    <w:rsid w:val="00645D1F"/>
    <w:rsid w:val="006505CC"/>
    <w:rsid w:val="006513F0"/>
    <w:rsid w:val="00652933"/>
    <w:rsid w:val="00671212"/>
    <w:rsid w:val="006B4B37"/>
    <w:rsid w:val="006D595C"/>
    <w:rsid w:val="006D7592"/>
    <w:rsid w:val="006F20FA"/>
    <w:rsid w:val="006F3EBF"/>
    <w:rsid w:val="00706418"/>
    <w:rsid w:val="00715840"/>
    <w:rsid w:val="00727B8F"/>
    <w:rsid w:val="00735824"/>
    <w:rsid w:val="00775CAF"/>
    <w:rsid w:val="007A76F8"/>
    <w:rsid w:val="007B520B"/>
    <w:rsid w:val="007D582E"/>
    <w:rsid w:val="007E7E47"/>
    <w:rsid w:val="0080296A"/>
    <w:rsid w:val="00814537"/>
    <w:rsid w:val="0085511B"/>
    <w:rsid w:val="008551B4"/>
    <w:rsid w:val="008606A2"/>
    <w:rsid w:val="00871DBE"/>
    <w:rsid w:val="00897B44"/>
    <w:rsid w:val="008C38BE"/>
    <w:rsid w:val="008D48E3"/>
    <w:rsid w:val="008D58E1"/>
    <w:rsid w:val="008E78D6"/>
    <w:rsid w:val="0090521A"/>
    <w:rsid w:val="00915D93"/>
    <w:rsid w:val="0092457D"/>
    <w:rsid w:val="00927525"/>
    <w:rsid w:val="0093164D"/>
    <w:rsid w:val="00940618"/>
    <w:rsid w:val="00951F96"/>
    <w:rsid w:val="00960CAF"/>
    <w:rsid w:val="00996B89"/>
    <w:rsid w:val="009A4127"/>
    <w:rsid w:val="00A12534"/>
    <w:rsid w:val="00A71156"/>
    <w:rsid w:val="00A87B4D"/>
    <w:rsid w:val="00A94E25"/>
    <w:rsid w:val="00AA64E7"/>
    <w:rsid w:val="00AB4FA0"/>
    <w:rsid w:val="00AC00FA"/>
    <w:rsid w:val="00B11F80"/>
    <w:rsid w:val="00B27337"/>
    <w:rsid w:val="00B336A1"/>
    <w:rsid w:val="00B36ACD"/>
    <w:rsid w:val="00B378FB"/>
    <w:rsid w:val="00B93212"/>
    <w:rsid w:val="00BB0616"/>
    <w:rsid w:val="00BB3D6B"/>
    <w:rsid w:val="00BC7EBE"/>
    <w:rsid w:val="00C32B59"/>
    <w:rsid w:val="00C623BC"/>
    <w:rsid w:val="00CC0416"/>
    <w:rsid w:val="00CC3F55"/>
    <w:rsid w:val="00CD0899"/>
    <w:rsid w:val="00CF04ED"/>
    <w:rsid w:val="00D20D93"/>
    <w:rsid w:val="00D25345"/>
    <w:rsid w:val="00D45FB8"/>
    <w:rsid w:val="00D72619"/>
    <w:rsid w:val="00D72D33"/>
    <w:rsid w:val="00DA3BB0"/>
    <w:rsid w:val="00DC4A9C"/>
    <w:rsid w:val="00DD0FAC"/>
    <w:rsid w:val="00DD3F3A"/>
    <w:rsid w:val="00DD4DA5"/>
    <w:rsid w:val="00DE7F1D"/>
    <w:rsid w:val="00E07C5C"/>
    <w:rsid w:val="00E215A3"/>
    <w:rsid w:val="00E35F38"/>
    <w:rsid w:val="00E67488"/>
    <w:rsid w:val="00EB1732"/>
    <w:rsid w:val="00EB64F8"/>
    <w:rsid w:val="00F02097"/>
    <w:rsid w:val="00F26B29"/>
    <w:rsid w:val="00F339EB"/>
    <w:rsid w:val="00F35A85"/>
    <w:rsid w:val="00F36882"/>
    <w:rsid w:val="00F37655"/>
    <w:rsid w:val="00F565D1"/>
    <w:rsid w:val="00F644D5"/>
    <w:rsid w:val="00F64A29"/>
    <w:rsid w:val="00F74301"/>
    <w:rsid w:val="00FA58FA"/>
    <w:rsid w:val="00FA6970"/>
    <w:rsid w:val="00FA6E72"/>
    <w:rsid w:val="00FB71D8"/>
    <w:rsid w:val="02EE320E"/>
    <w:rsid w:val="038BA2CB"/>
    <w:rsid w:val="0392AB87"/>
    <w:rsid w:val="05B1A6B6"/>
    <w:rsid w:val="0625D2D0"/>
    <w:rsid w:val="06408BC7"/>
    <w:rsid w:val="088214FD"/>
    <w:rsid w:val="0882EDA1"/>
    <w:rsid w:val="0C9D01DA"/>
    <w:rsid w:val="0CAFCD4B"/>
    <w:rsid w:val="0E20650A"/>
    <w:rsid w:val="128AD30E"/>
    <w:rsid w:val="13089E22"/>
    <w:rsid w:val="1402C94C"/>
    <w:rsid w:val="14A813BF"/>
    <w:rsid w:val="15B701B3"/>
    <w:rsid w:val="165E9D17"/>
    <w:rsid w:val="19963DD9"/>
    <w:rsid w:val="1B18E5DD"/>
    <w:rsid w:val="1EC7B374"/>
    <w:rsid w:val="23226728"/>
    <w:rsid w:val="233D201F"/>
    <w:rsid w:val="24E003E0"/>
    <w:rsid w:val="255952A9"/>
    <w:rsid w:val="28D072E1"/>
    <w:rsid w:val="2911247D"/>
    <w:rsid w:val="2A6C4342"/>
    <w:rsid w:val="2B1D91AA"/>
    <w:rsid w:val="2F3FB465"/>
    <w:rsid w:val="325E2CCA"/>
    <w:rsid w:val="34C76905"/>
    <w:rsid w:val="36CB009F"/>
    <w:rsid w:val="371E1953"/>
    <w:rsid w:val="375F8394"/>
    <w:rsid w:val="3B1D822C"/>
    <w:rsid w:val="3BCB330D"/>
    <w:rsid w:val="3DD4C0C5"/>
    <w:rsid w:val="441020F5"/>
    <w:rsid w:val="45DC466C"/>
    <w:rsid w:val="4658B787"/>
    <w:rsid w:val="47698E0E"/>
    <w:rsid w:val="479CF336"/>
    <w:rsid w:val="48E39218"/>
    <w:rsid w:val="4B73256C"/>
    <w:rsid w:val="4BCB1F11"/>
    <w:rsid w:val="4C09F803"/>
    <w:rsid w:val="4F7B7FD8"/>
    <w:rsid w:val="537E3751"/>
    <w:rsid w:val="54E0E256"/>
    <w:rsid w:val="55CA02A6"/>
    <w:rsid w:val="55E4BB9D"/>
    <w:rsid w:val="59F5665B"/>
    <w:rsid w:val="5A406ADC"/>
    <w:rsid w:val="5B780E5F"/>
    <w:rsid w:val="5D797C35"/>
    <w:rsid w:val="5F8B9DE3"/>
    <w:rsid w:val="635BE077"/>
    <w:rsid w:val="65E9A490"/>
    <w:rsid w:val="66C46312"/>
    <w:rsid w:val="6AA6A545"/>
    <w:rsid w:val="6AE624BB"/>
    <w:rsid w:val="6E2CE4DF"/>
    <w:rsid w:val="7061A34C"/>
    <w:rsid w:val="707C5C43"/>
    <w:rsid w:val="709F0647"/>
    <w:rsid w:val="712B3C16"/>
    <w:rsid w:val="71701F36"/>
    <w:rsid w:val="72182CA4"/>
    <w:rsid w:val="73EB31C2"/>
    <w:rsid w:val="785984C1"/>
    <w:rsid w:val="79A0FA44"/>
    <w:rsid w:val="7A2B2C0F"/>
    <w:rsid w:val="7FD1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E2CF0"/>
  <w15:docId w15:val="{9DA2EAD8-52CC-46AD-82A7-01745D2E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E3"/>
    <w:rPr>
      <w:sz w:val="24"/>
    </w:rPr>
  </w:style>
  <w:style w:type="paragraph" w:styleId="Heading1">
    <w:name w:val="heading 1"/>
    <w:basedOn w:val="Normal"/>
    <w:next w:val="Normal"/>
    <w:qFormat/>
    <w:rsid w:val="008D48E3"/>
    <w:pPr>
      <w:keepNext/>
      <w:outlineLvl w:val="0"/>
    </w:pPr>
    <w:rPr>
      <w:rFonts w:ascii="Arial" w:hAnsi="Arial"/>
      <w:b/>
      <w:i/>
    </w:rPr>
  </w:style>
  <w:style w:type="paragraph" w:styleId="Heading2">
    <w:name w:val="heading 2"/>
    <w:basedOn w:val="Normal"/>
    <w:next w:val="Normal"/>
    <w:qFormat/>
    <w:rsid w:val="008D48E3"/>
    <w:pPr>
      <w:keepNext/>
      <w:jc w:val="center"/>
      <w:outlineLvl w:val="1"/>
    </w:pPr>
    <w:rPr>
      <w:rFonts w:ascii="Arial" w:hAnsi="Arial"/>
      <w:b/>
      <w:i/>
      <w:u w:val="single"/>
    </w:rPr>
  </w:style>
  <w:style w:type="paragraph" w:styleId="Heading3">
    <w:name w:val="heading 3"/>
    <w:basedOn w:val="Normal"/>
    <w:next w:val="Normal"/>
    <w:qFormat/>
    <w:rsid w:val="008D48E3"/>
    <w:pPr>
      <w:keepNext/>
      <w:jc w:val="center"/>
      <w:outlineLvl w:val="2"/>
    </w:pPr>
    <w:rPr>
      <w:rFonts w:ascii="Arial" w:hAnsi="Arial"/>
      <w:b/>
      <w:color w:val="000000"/>
    </w:rPr>
  </w:style>
  <w:style w:type="paragraph" w:styleId="Heading4">
    <w:name w:val="heading 4"/>
    <w:basedOn w:val="Normal"/>
    <w:next w:val="Normal"/>
    <w:qFormat/>
    <w:rsid w:val="008D48E3"/>
    <w:pPr>
      <w:keepNext/>
      <w:jc w:val="right"/>
      <w:outlineLvl w:val="3"/>
    </w:pPr>
    <w:rPr>
      <w:rFonts w:ascii="Arial" w:hAnsi="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D48E3"/>
    <w:pPr>
      <w:spacing w:before="1" w:after="1" w:line="280" w:lineRule="atLeast"/>
      <w:ind w:left="1" w:right="1" w:firstLine="1"/>
      <w:jc w:val="both"/>
    </w:pPr>
    <w:rPr>
      <w:rFonts w:ascii="Bookman" w:hAnsi="Bookman"/>
      <w:color w:val="000000"/>
      <w:sz w:val="22"/>
      <w:lang w:val="en-GB"/>
    </w:rPr>
  </w:style>
  <w:style w:type="paragraph" w:styleId="Header">
    <w:name w:val="header"/>
    <w:basedOn w:val="Normal"/>
    <w:rsid w:val="008D48E3"/>
    <w:pPr>
      <w:tabs>
        <w:tab w:val="center" w:pos="4320"/>
        <w:tab w:val="right" w:pos="8640"/>
      </w:tabs>
    </w:pPr>
  </w:style>
  <w:style w:type="paragraph" w:styleId="Footer">
    <w:name w:val="footer"/>
    <w:basedOn w:val="Normal"/>
    <w:rsid w:val="008D48E3"/>
    <w:pPr>
      <w:tabs>
        <w:tab w:val="center" w:pos="4320"/>
        <w:tab w:val="right" w:pos="8640"/>
      </w:tabs>
    </w:pPr>
  </w:style>
  <w:style w:type="paragraph" w:styleId="List">
    <w:name w:val="List"/>
    <w:basedOn w:val="Normal"/>
    <w:rsid w:val="008D48E3"/>
    <w:pPr>
      <w:spacing w:before="240"/>
      <w:ind w:left="360" w:hanging="360"/>
    </w:pPr>
    <w:rPr>
      <w:rFonts w:ascii="Book Antiqua" w:hAnsi="Book Antiqua"/>
      <w:lang w:val="en-AU"/>
    </w:rPr>
  </w:style>
  <w:style w:type="paragraph" w:styleId="BodyText">
    <w:name w:val="Body Text"/>
    <w:basedOn w:val="Normal"/>
    <w:rsid w:val="008D48E3"/>
    <w:pPr>
      <w:spacing w:before="240" w:after="120"/>
    </w:pPr>
    <w:rPr>
      <w:rFonts w:ascii="Book Antiqua" w:hAnsi="Book Antiqua"/>
      <w:lang w:val="en-AU"/>
    </w:rPr>
  </w:style>
  <w:style w:type="paragraph" w:styleId="NormalWeb">
    <w:name w:val="Normal (Web)"/>
    <w:basedOn w:val="Normal"/>
    <w:rsid w:val="00F644D5"/>
    <w:pPr>
      <w:spacing w:before="100" w:beforeAutospacing="1" w:after="100" w:afterAutospacing="1"/>
    </w:pPr>
    <w:rPr>
      <w:szCs w:val="24"/>
    </w:rPr>
  </w:style>
  <w:style w:type="paragraph" w:styleId="PlainText">
    <w:name w:val="Plain Text"/>
    <w:basedOn w:val="Normal"/>
    <w:rsid w:val="00FA6E72"/>
    <w:rPr>
      <w:rFonts w:ascii="Courier New" w:hAnsi="Courier New"/>
      <w:sz w:val="20"/>
      <w:lang w:val="en-AU"/>
    </w:rPr>
  </w:style>
  <w:style w:type="paragraph" w:styleId="BalloonText">
    <w:name w:val="Balloon Text"/>
    <w:basedOn w:val="Normal"/>
    <w:semiHidden/>
    <w:rsid w:val="001B1365"/>
    <w:rPr>
      <w:rFonts w:ascii="Tahoma" w:hAnsi="Tahoma" w:cs="Tahoma"/>
      <w:sz w:val="16"/>
      <w:szCs w:val="16"/>
    </w:rPr>
  </w:style>
  <w:style w:type="paragraph" w:styleId="BodyTextIndent2">
    <w:name w:val="Body Text Indent 2"/>
    <w:basedOn w:val="Normal"/>
    <w:rsid w:val="0041706C"/>
    <w:pPr>
      <w:spacing w:after="120" w:line="480" w:lineRule="auto"/>
      <w:ind w:left="360"/>
    </w:pPr>
  </w:style>
  <w:style w:type="character" w:styleId="Hyperlink">
    <w:name w:val="Hyperlink"/>
    <w:basedOn w:val="DefaultParagraphFont"/>
    <w:rsid w:val="00F339EB"/>
    <w:rPr>
      <w:color w:val="0000FF"/>
      <w:u w:val="single"/>
    </w:rPr>
  </w:style>
  <w:style w:type="paragraph" w:customStyle="1" w:styleId="Default">
    <w:name w:val="Default"/>
    <w:rsid w:val="00996B89"/>
    <w:pPr>
      <w:autoSpaceDE w:val="0"/>
      <w:autoSpaceDN w:val="0"/>
      <w:adjustRightInd w:val="0"/>
    </w:pPr>
    <w:rPr>
      <w:color w:val="000000"/>
      <w:sz w:val="24"/>
      <w:szCs w:val="24"/>
    </w:rPr>
  </w:style>
  <w:style w:type="paragraph" w:styleId="ListParagraph">
    <w:name w:val="List Paragraph"/>
    <w:basedOn w:val="Normal"/>
    <w:uiPriority w:val="34"/>
    <w:qFormat/>
    <w:rsid w:val="00B336A1"/>
    <w:pPr>
      <w:ind w:left="720"/>
      <w:contextualSpacing/>
    </w:pPr>
  </w:style>
  <w:style w:type="table" w:styleId="TableGrid">
    <w:name w:val="Table Grid"/>
    <w:basedOn w:val="TableNormal"/>
    <w:uiPriority w:val="59"/>
    <w:rsid w:val="00DA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4ED"/>
    <w:rPr>
      <w:sz w:val="24"/>
    </w:rPr>
  </w:style>
  <w:style w:type="character" w:styleId="CommentReference">
    <w:name w:val="annotation reference"/>
    <w:basedOn w:val="DefaultParagraphFont"/>
    <w:uiPriority w:val="99"/>
    <w:semiHidden/>
    <w:unhideWhenUsed/>
    <w:rsid w:val="00715840"/>
    <w:rPr>
      <w:sz w:val="16"/>
      <w:szCs w:val="16"/>
    </w:rPr>
  </w:style>
  <w:style w:type="paragraph" w:styleId="CommentText">
    <w:name w:val="annotation text"/>
    <w:basedOn w:val="Normal"/>
    <w:link w:val="CommentTextChar"/>
    <w:uiPriority w:val="99"/>
    <w:unhideWhenUsed/>
    <w:rsid w:val="00715840"/>
    <w:rPr>
      <w:sz w:val="20"/>
    </w:rPr>
  </w:style>
  <w:style w:type="character" w:customStyle="1" w:styleId="CommentTextChar">
    <w:name w:val="Comment Text Char"/>
    <w:basedOn w:val="DefaultParagraphFont"/>
    <w:link w:val="CommentText"/>
    <w:uiPriority w:val="99"/>
    <w:rsid w:val="00715840"/>
  </w:style>
  <w:style w:type="paragraph" w:styleId="CommentSubject">
    <w:name w:val="annotation subject"/>
    <w:basedOn w:val="CommentText"/>
    <w:next w:val="CommentText"/>
    <w:link w:val="CommentSubjectChar"/>
    <w:uiPriority w:val="99"/>
    <w:semiHidden/>
    <w:unhideWhenUsed/>
    <w:rsid w:val="00715840"/>
    <w:rPr>
      <w:b/>
      <w:bCs/>
    </w:rPr>
  </w:style>
  <w:style w:type="character" w:customStyle="1" w:styleId="CommentSubjectChar">
    <w:name w:val="Comment Subject Char"/>
    <w:basedOn w:val="CommentTextChar"/>
    <w:link w:val="CommentSubject"/>
    <w:uiPriority w:val="99"/>
    <w:semiHidden/>
    <w:rsid w:val="00715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iders.dffh.vic.gov.au/neighbourhood-house-coordination-progr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CD95AE7647B4B8AD62851E003A73B" ma:contentTypeVersion="18" ma:contentTypeDescription="Create a new document." ma:contentTypeScope="" ma:versionID="d6d0fa9c5f8a38f96b7cb726cbc148f1">
  <xsd:schema xmlns:xsd="http://www.w3.org/2001/XMLSchema" xmlns:xs="http://www.w3.org/2001/XMLSchema" xmlns:p="http://schemas.microsoft.com/office/2006/metadata/properties" xmlns:ns2="846efeeb-995d-4651-bd2d-8de07b7c47b2" xmlns:ns3="fcc72158-0e0b-470b-9210-137cb6ef3d4d" targetNamespace="http://schemas.microsoft.com/office/2006/metadata/properties" ma:root="true" ma:fieldsID="15381cc3b229f33e04b73283a307d5e1" ns2:_="" ns3:_="">
    <xsd:import namespace="846efeeb-995d-4651-bd2d-8de07b7c47b2"/>
    <xsd:import namespace="fcc72158-0e0b-470b-9210-137cb6ef3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feeb-995d-4651-bd2d-8de07b7c4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8b318e-a881-4d5a-84cf-82c5b505f5f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72158-0e0b-470b-9210-137cb6ef3d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71fc377-12c8-4364-b6ee-24e305c2f66c}" ma:internalName="TaxCatchAll" ma:showField="CatchAllData" ma:web="fcc72158-0e0b-470b-9210-137cb6ef3d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6efeeb-995d-4651-bd2d-8de07b7c47b2">
      <Terms xmlns="http://schemas.microsoft.com/office/infopath/2007/PartnerControls"/>
    </lcf76f155ced4ddcb4097134ff3c332f>
    <TaxCatchAll xmlns="fcc72158-0e0b-470b-9210-137cb6ef3d4d" xsi:nil="true"/>
  </documentManagement>
</p:properties>
</file>

<file path=customXml/itemProps1.xml><?xml version="1.0" encoding="utf-8"?>
<ds:datastoreItem xmlns:ds="http://schemas.openxmlformats.org/officeDocument/2006/customXml" ds:itemID="{F7983DC9-609E-41AF-9DCD-84D7A81B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feeb-995d-4651-bd2d-8de07b7c47b2"/>
    <ds:schemaRef ds:uri="fcc72158-0e0b-470b-9210-137cb6ef3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4EDCE-8D1F-45A8-8BEB-78219785011F}">
  <ds:schemaRefs>
    <ds:schemaRef ds:uri="http://schemas.microsoft.com/sharepoint/v3/contenttype/forms"/>
  </ds:schemaRefs>
</ds:datastoreItem>
</file>

<file path=customXml/itemProps3.xml><?xml version="1.0" encoding="utf-8"?>
<ds:datastoreItem xmlns:ds="http://schemas.openxmlformats.org/officeDocument/2006/customXml" ds:itemID="{A1F4AFF4-B36F-4D40-8870-C41FB0E11ADF}">
  <ds:schemaRefs>
    <ds:schemaRef ds:uri="http://schemas.openxmlformats.org/officeDocument/2006/bibliography"/>
  </ds:schemaRefs>
</ds:datastoreItem>
</file>

<file path=customXml/itemProps4.xml><?xml version="1.0" encoding="utf-8"?>
<ds:datastoreItem xmlns:ds="http://schemas.openxmlformats.org/officeDocument/2006/customXml" ds:itemID="{1DF61663-0D44-48C6-8605-AC20FD7A12E8}">
  <ds:schemaRefs>
    <ds:schemaRef ds:uri="http://schemas.microsoft.com/office/2006/metadata/properties"/>
    <ds:schemaRef ds:uri="http://schemas.microsoft.com/office/infopath/2007/PartnerControls"/>
    <ds:schemaRef ds:uri="9ba775e6-28d8-4428-ab24-4ed140daf00d"/>
    <ds:schemaRef ds:uri="9dc8f610-7061-4c7d-ae01-86c037b518fd"/>
    <ds:schemaRef ds:uri="846efeeb-995d-4651-bd2d-8de07b7c47b2"/>
    <ds:schemaRef ds:uri="fcc72158-0e0b-470b-9210-137cb6ef3d4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996</Words>
  <Characters>5769</Characters>
  <Application>Microsoft Office Word</Application>
  <DocSecurity>0</DocSecurity>
  <Lines>48</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subject/>
  <dc:creator>Manager ACC</dc:creator>
  <cp:keywords/>
  <cp:lastModifiedBy>Sally</cp:lastModifiedBy>
  <cp:revision>13</cp:revision>
  <cp:lastPrinted>2023-03-06T02:42:00Z</cp:lastPrinted>
  <dcterms:created xsi:type="dcterms:W3CDTF">2023-05-08T06:27:00Z</dcterms:created>
  <dcterms:modified xsi:type="dcterms:W3CDTF">2023-06-22T23:29:00Z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0x010100898CD95AE7647B4B8AD62851E003A73B</vt:lpwstr>
  </property>
  <property fmtid="{D5CDD505-2E9C-101B-9397-08002B2CF9AE}" pid="3" name="Order">
    <vt:r8>5100600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