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2CF0" w14:textId="4A60FD6D" w:rsidR="00F644D5" w:rsidRPr="00BC7EBE" w:rsidRDefault="005121B1" w:rsidP="00F644D5">
      <w:pPr>
        <w:rPr>
          <w:rFonts w:ascii="Century Gothic" w:hAnsi="Century Gothic"/>
          <w:b/>
          <w:sz w:val="36"/>
          <w:szCs w:val="36"/>
          <w:lang w:val="en-AU"/>
        </w:rPr>
      </w:pPr>
      <w:r>
        <w:rPr>
          <w:rFonts w:ascii="Century Gothic" w:hAnsi="Century Gothic"/>
          <w:b/>
          <w:sz w:val="36"/>
          <w:szCs w:val="36"/>
          <w:lang w:val="en-AU"/>
        </w:rPr>
        <w:t>Workplace Health and Safety</w:t>
      </w:r>
      <w:r w:rsidR="005974B5">
        <w:rPr>
          <w:rFonts w:ascii="Century Gothic" w:hAnsi="Century Gothic"/>
          <w:b/>
          <w:sz w:val="36"/>
          <w:szCs w:val="36"/>
          <w:lang w:val="en-AU"/>
        </w:rPr>
        <w:t xml:space="preserve"> Policy</w:t>
      </w:r>
    </w:p>
    <w:p w14:paraId="7E3E2CF1" w14:textId="77777777" w:rsidR="006B4B37" w:rsidRPr="00BC7EBE" w:rsidRDefault="006B4B37" w:rsidP="00F644D5">
      <w:pPr>
        <w:rPr>
          <w:rFonts w:ascii="Century Gothic" w:hAnsi="Century Gothic"/>
          <w:b/>
          <w:sz w:val="22"/>
          <w:szCs w:val="22"/>
          <w:lang w:val="en-AU"/>
        </w:rPr>
      </w:pPr>
    </w:p>
    <w:p w14:paraId="7E3E2CF2" w14:textId="77777777" w:rsidR="00F644D5" w:rsidRPr="00BC7EBE" w:rsidRDefault="00F644D5" w:rsidP="00F644D5">
      <w:pPr>
        <w:pStyle w:val="Heading1"/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b w:val="0"/>
          <w:sz w:val="22"/>
          <w:szCs w:val="22"/>
          <w:lang w:val="en-AU"/>
        </w:rPr>
      </w:pPr>
    </w:p>
    <w:p w14:paraId="7E3E2CF6" w14:textId="77777777" w:rsidR="00FA6E72" w:rsidRPr="00BC7EBE" w:rsidRDefault="00FA6E72" w:rsidP="00FA6E72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7645"/>
      </w:tblGrid>
      <w:tr w:rsidR="00DA3BB0" w14:paraId="3176C6AA" w14:textId="77777777" w:rsidTr="00DA3BB0">
        <w:tc>
          <w:tcPr>
            <w:tcW w:w="2425" w:type="dxa"/>
          </w:tcPr>
          <w:p w14:paraId="34DB3F00" w14:textId="1E369CFA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Document Number</w:t>
            </w:r>
          </w:p>
        </w:tc>
        <w:tc>
          <w:tcPr>
            <w:tcW w:w="7645" w:type="dxa"/>
          </w:tcPr>
          <w:p w14:paraId="5A0CA084" w14:textId="64C1BB34" w:rsidR="00DA3BB0" w:rsidRDefault="00DA3BB0" w:rsidP="00DA3BB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ACC</w:t>
            </w:r>
            <w:r w:rsidR="005974B5">
              <w:rPr>
                <w:rFonts w:ascii="Century Gothic" w:hAnsi="Century Gothic"/>
                <w:sz w:val="22"/>
                <w:szCs w:val="22"/>
              </w:rPr>
              <w:t>0</w:t>
            </w:r>
            <w:r w:rsidR="007A7010"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</w:tr>
      <w:tr w:rsidR="00DA3BB0" w14:paraId="2996F9BF" w14:textId="77777777" w:rsidTr="00DA3BB0">
        <w:tc>
          <w:tcPr>
            <w:tcW w:w="2425" w:type="dxa"/>
          </w:tcPr>
          <w:p w14:paraId="34B03203" w14:textId="5F21A57B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Version</w:t>
            </w:r>
          </w:p>
        </w:tc>
        <w:tc>
          <w:tcPr>
            <w:tcW w:w="7645" w:type="dxa"/>
          </w:tcPr>
          <w:p w14:paraId="667B7727" w14:textId="3CD5E406" w:rsidR="00DA3BB0" w:rsidRDefault="0013449E" w:rsidP="00DA3BB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0.</w:t>
            </w:r>
            <w:r w:rsidR="00146A13">
              <w:rPr>
                <w:rFonts w:ascii="Century Gothic" w:hAnsi="Century Gothic"/>
                <w:sz w:val="22"/>
                <w:szCs w:val="22"/>
              </w:rPr>
              <w:t>2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Draft</w:t>
            </w:r>
          </w:p>
        </w:tc>
      </w:tr>
      <w:tr w:rsidR="00DA3BB0" w14:paraId="309CAF1C" w14:textId="77777777" w:rsidTr="00DA3BB0">
        <w:tc>
          <w:tcPr>
            <w:tcW w:w="2425" w:type="dxa"/>
          </w:tcPr>
          <w:p w14:paraId="1FF7E16A" w14:textId="39D1C7F8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Scope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/</w:t>
            </w: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applies to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45" w:type="dxa"/>
          </w:tcPr>
          <w:p w14:paraId="038F6EDC" w14:textId="146CA7AF" w:rsidR="00DA3BB0" w:rsidRDefault="00A01907" w:rsidP="00DA3BB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Staff, volunteers, participants and visitors</w:t>
            </w:r>
          </w:p>
        </w:tc>
      </w:tr>
      <w:tr w:rsidR="00DA3BB0" w14:paraId="51F367B3" w14:textId="77777777" w:rsidTr="00DA3BB0">
        <w:tc>
          <w:tcPr>
            <w:tcW w:w="2425" w:type="dxa"/>
          </w:tcPr>
          <w:p w14:paraId="05F6A010" w14:textId="12C1B69B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Date Approved</w:t>
            </w:r>
          </w:p>
        </w:tc>
        <w:tc>
          <w:tcPr>
            <w:tcW w:w="7645" w:type="dxa"/>
          </w:tcPr>
          <w:p w14:paraId="616745F3" w14:textId="77777777" w:rsidR="00DA3BB0" w:rsidRDefault="00DA3BB0" w:rsidP="00DA3BB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A3BB0" w14:paraId="4C150779" w14:textId="77777777" w:rsidTr="00DA3BB0">
        <w:tc>
          <w:tcPr>
            <w:tcW w:w="2425" w:type="dxa"/>
          </w:tcPr>
          <w:p w14:paraId="01DE1180" w14:textId="2C8725F0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Approved by</w:t>
            </w:r>
          </w:p>
        </w:tc>
        <w:tc>
          <w:tcPr>
            <w:tcW w:w="7645" w:type="dxa"/>
          </w:tcPr>
          <w:p w14:paraId="3F521C50" w14:textId="77777777" w:rsidR="00DA3BB0" w:rsidRDefault="00DA3BB0" w:rsidP="00DA3BB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E3E2CF7" w14:textId="77777777" w:rsidR="00AB4FA0" w:rsidRPr="00BC7EBE" w:rsidRDefault="00AB4FA0" w:rsidP="00DA3BB0">
      <w:pPr>
        <w:rPr>
          <w:rFonts w:ascii="Century Gothic" w:hAnsi="Century Gothic"/>
          <w:sz w:val="22"/>
          <w:szCs w:val="22"/>
        </w:rPr>
      </w:pPr>
    </w:p>
    <w:p w14:paraId="7E3E2CF8" w14:textId="77777777" w:rsidR="00AB4FA0" w:rsidRPr="00BC7EBE" w:rsidRDefault="00AB4FA0" w:rsidP="00AB4FA0">
      <w:pPr>
        <w:ind w:left="1134"/>
        <w:rPr>
          <w:rFonts w:ascii="Century Gothic" w:hAnsi="Century Gothic"/>
          <w:sz w:val="22"/>
          <w:szCs w:val="22"/>
        </w:rPr>
      </w:pPr>
    </w:p>
    <w:p w14:paraId="7E3E2CFC" w14:textId="77777777" w:rsidR="001362F7" w:rsidRDefault="001362F7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7E3E2CFD" w14:textId="77777777" w:rsidR="00AB4FA0" w:rsidRPr="00BC7EBE" w:rsidRDefault="00AB4FA0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7E3E2CFE" w14:textId="2405FC7F" w:rsidR="001362F7" w:rsidRPr="0090521A" w:rsidRDefault="00DA3BB0" w:rsidP="0090521A">
      <w:pPr>
        <w:pStyle w:val="PlainText"/>
        <w:rPr>
          <w:rFonts w:ascii="Century Gothic" w:hAnsi="Century Gothic" w:cs="Arial"/>
          <w:b/>
          <w:sz w:val="22"/>
          <w:szCs w:val="22"/>
          <w:lang w:val="en-US"/>
        </w:rPr>
      </w:pPr>
      <w:r>
        <w:rPr>
          <w:rFonts w:ascii="Century Gothic" w:hAnsi="Century Gothic" w:cs="Arial"/>
          <w:b/>
          <w:sz w:val="22"/>
          <w:szCs w:val="22"/>
          <w:lang w:val="en-US"/>
        </w:rPr>
        <w:t>Purpose</w:t>
      </w:r>
    </w:p>
    <w:p w14:paraId="7E3E2CFF" w14:textId="77777777" w:rsidR="001362F7" w:rsidRPr="00BC7EBE" w:rsidRDefault="001362F7" w:rsidP="001362F7">
      <w:pPr>
        <w:ind w:firstLine="720"/>
        <w:rPr>
          <w:rFonts w:ascii="Century Gothic" w:hAnsi="Century Gothic" w:cs="Arial"/>
          <w:sz w:val="22"/>
          <w:szCs w:val="22"/>
        </w:rPr>
      </w:pPr>
    </w:p>
    <w:p w14:paraId="2FBCA8CA" w14:textId="22209F18" w:rsidR="00DA3BB0" w:rsidRDefault="00DA3BB0" w:rsidP="001362F7">
      <w:pPr>
        <w:pStyle w:val="PlainText"/>
        <w:rPr>
          <w:rFonts w:ascii="Century Gothic" w:hAnsi="Century Gothic" w:cs="Arial"/>
          <w:bCs/>
          <w:sz w:val="22"/>
          <w:szCs w:val="22"/>
          <w:lang w:val="en-US"/>
        </w:rPr>
      </w:pPr>
      <w:r>
        <w:rPr>
          <w:rFonts w:ascii="Century Gothic" w:hAnsi="Century Gothic" w:cs="Arial"/>
          <w:bCs/>
          <w:sz w:val="22"/>
          <w:szCs w:val="22"/>
          <w:lang w:val="en-US"/>
        </w:rPr>
        <w:t xml:space="preserve">The purpose of this policy is to </w:t>
      </w:r>
      <w:r w:rsidR="0013449E">
        <w:rPr>
          <w:rFonts w:ascii="Century Gothic" w:hAnsi="Century Gothic" w:cs="Arial"/>
          <w:bCs/>
          <w:sz w:val="22"/>
          <w:szCs w:val="22"/>
          <w:lang w:val="en-US"/>
        </w:rPr>
        <w:t>ensure</w:t>
      </w:r>
      <w:r w:rsidR="00A01907">
        <w:rPr>
          <w:rFonts w:ascii="Century Gothic" w:hAnsi="Century Gothic" w:cs="Arial"/>
          <w:bCs/>
          <w:sz w:val="22"/>
          <w:szCs w:val="22"/>
          <w:lang w:val="en-US"/>
        </w:rPr>
        <w:t xml:space="preserve"> Alphington Community Centre provides </w:t>
      </w:r>
      <w:r w:rsidR="0013449E" w:rsidRPr="0013449E">
        <w:rPr>
          <w:rFonts w:ascii="Century Gothic" w:hAnsi="Century Gothic" w:cs="Arial"/>
          <w:bCs/>
          <w:sz w:val="22"/>
          <w:szCs w:val="22"/>
          <w:lang w:val="en-US"/>
        </w:rPr>
        <w:t>a healthy and safe environment</w:t>
      </w:r>
      <w:r w:rsidR="00A01907">
        <w:rPr>
          <w:rFonts w:ascii="Century Gothic" w:hAnsi="Century Gothic" w:cs="Arial"/>
          <w:bCs/>
          <w:sz w:val="22"/>
          <w:szCs w:val="22"/>
          <w:lang w:val="en-US"/>
        </w:rPr>
        <w:t xml:space="preserve">, and promotes a culture of </w:t>
      </w:r>
      <w:r w:rsidR="00A01907" w:rsidRPr="00A01907">
        <w:rPr>
          <w:rFonts w:ascii="Century Gothic" w:hAnsi="Century Gothic" w:cs="Arial"/>
          <w:bCs/>
          <w:sz w:val="22"/>
          <w:szCs w:val="22"/>
          <w:lang w:val="en-US"/>
        </w:rPr>
        <w:t>safety, including physical and psychological safety</w:t>
      </w:r>
      <w:r w:rsidR="00A01907">
        <w:rPr>
          <w:rFonts w:ascii="Century Gothic" w:hAnsi="Century Gothic" w:cs="Arial"/>
          <w:bCs/>
          <w:sz w:val="22"/>
          <w:szCs w:val="22"/>
          <w:lang w:val="en-US"/>
        </w:rPr>
        <w:t xml:space="preserve"> for everyone.</w:t>
      </w:r>
    </w:p>
    <w:p w14:paraId="6F48B7C4" w14:textId="77777777" w:rsidR="00A01907" w:rsidRPr="00BC7EBE" w:rsidRDefault="00A01907" w:rsidP="001362F7">
      <w:pPr>
        <w:pStyle w:val="PlainText"/>
        <w:rPr>
          <w:rFonts w:ascii="Century Gothic" w:hAnsi="Century Gothic" w:cs="Arial"/>
          <w:b/>
          <w:sz w:val="22"/>
          <w:szCs w:val="22"/>
          <w:lang w:val="en-US"/>
        </w:rPr>
      </w:pPr>
    </w:p>
    <w:p w14:paraId="7E3E2D0A" w14:textId="7685362E" w:rsidR="001362F7" w:rsidRPr="00BC7EBE" w:rsidRDefault="00DA3BB0" w:rsidP="001362F7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Policy</w:t>
      </w:r>
    </w:p>
    <w:p w14:paraId="7E3E2D0B" w14:textId="77777777" w:rsidR="001362F7" w:rsidRPr="00BC7EBE" w:rsidRDefault="001362F7" w:rsidP="001362F7">
      <w:pPr>
        <w:rPr>
          <w:rFonts w:ascii="Century Gothic" w:hAnsi="Century Gothic"/>
          <w:bCs/>
          <w:sz w:val="22"/>
          <w:szCs w:val="22"/>
        </w:rPr>
      </w:pPr>
    </w:p>
    <w:p w14:paraId="5CE38089" w14:textId="390AF50B" w:rsidR="00A01907" w:rsidRDefault="00A01907" w:rsidP="00A0190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 w:rsidRPr="00A01907">
        <w:rPr>
          <w:rFonts w:ascii="Century Gothic" w:hAnsi="Century Gothic" w:cs="Arial"/>
          <w:sz w:val="22"/>
          <w:szCs w:val="22"/>
          <w:lang w:val="en-US"/>
        </w:rPr>
        <w:t xml:space="preserve">The Committee of </w:t>
      </w:r>
      <w:r w:rsidR="00146A13">
        <w:rPr>
          <w:rFonts w:ascii="Century Gothic" w:hAnsi="Century Gothic" w:cs="Arial"/>
          <w:sz w:val="22"/>
          <w:szCs w:val="22"/>
          <w:lang w:val="en-US"/>
        </w:rPr>
        <w:t xml:space="preserve">Governance </w:t>
      </w:r>
      <w:r w:rsidRPr="00A01907">
        <w:rPr>
          <w:rFonts w:ascii="Century Gothic" w:hAnsi="Century Gothic" w:cs="Arial"/>
          <w:sz w:val="22"/>
          <w:szCs w:val="22"/>
          <w:lang w:val="en-US"/>
        </w:rPr>
        <w:t xml:space="preserve">and the </w:t>
      </w:r>
      <w:r>
        <w:rPr>
          <w:rFonts w:ascii="Century Gothic" w:hAnsi="Century Gothic" w:cs="Arial"/>
          <w:sz w:val="22"/>
          <w:szCs w:val="22"/>
          <w:lang w:val="en-US"/>
        </w:rPr>
        <w:t>Executive Officer</w:t>
      </w:r>
      <w:r w:rsidRPr="00A01907">
        <w:rPr>
          <w:rFonts w:ascii="Century Gothic" w:hAnsi="Century Gothic" w:cs="Arial"/>
          <w:sz w:val="22"/>
          <w:szCs w:val="22"/>
          <w:lang w:val="en-US"/>
        </w:rPr>
        <w:t xml:space="preserve"> promote a culture of safety, including physical and psychological safety.</w:t>
      </w:r>
    </w:p>
    <w:p w14:paraId="65B4DCFB" w14:textId="77777777" w:rsidR="00A01907" w:rsidRPr="00A01907" w:rsidRDefault="00A01907" w:rsidP="00A0190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28330A80" w14:textId="0E99B03E" w:rsidR="00897B44" w:rsidRPr="003B0188" w:rsidRDefault="00A01907" w:rsidP="00A01907">
      <w:pPr>
        <w:pStyle w:val="PlainText"/>
        <w:rPr>
          <w:rFonts w:ascii="Century Gothic" w:hAnsi="Century Gothic" w:cs="Arial"/>
          <w:b/>
          <w:bCs/>
          <w:sz w:val="22"/>
          <w:szCs w:val="22"/>
          <w:lang w:val="en-US"/>
        </w:rPr>
      </w:pPr>
      <w:r w:rsidRPr="003B0188">
        <w:rPr>
          <w:rFonts w:ascii="Century Gothic" w:hAnsi="Century Gothic" w:cs="Arial"/>
          <w:b/>
          <w:bCs/>
          <w:sz w:val="22"/>
          <w:szCs w:val="22"/>
          <w:lang w:val="en-US"/>
        </w:rPr>
        <w:t xml:space="preserve">The </w:t>
      </w:r>
      <w:r w:rsidR="0087717F">
        <w:rPr>
          <w:rFonts w:ascii="Century Gothic" w:hAnsi="Century Gothic" w:cs="Arial"/>
          <w:b/>
          <w:bCs/>
          <w:sz w:val="22"/>
          <w:szCs w:val="22"/>
          <w:lang w:val="en-US"/>
        </w:rPr>
        <w:t>C</w:t>
      </w:r>
      <w:r w:rsidRPr="003B0188">
        <w:rPr>
          <w:rFonts w:ascii="Century Gothic" w:hAnsi="Century Gothic" w:cs="Arial"/>
          <w:b/>
          <w:bCs/>
          <w:sz w:val="22"/>
          <w:szCs w:val="22"/>
          <w:lang w:val="en-US"/>
        </w:rPr>
        <w:t>ommittee must:</w:t>
      </w:r>
    </w:p>
    <w:p w14:paraId="6B46C5EC" w14:textId="77777777" w:rsidR="00A01907" w:rsidRPr="003B0188" w:rsidRDefault="00A01907" w:rsidP="00A01907">
      <w:pPr>
        <w:pStyle w:val="PlainText"/>
        <w:rPr>
          <w:rFonts w:ascii="Century Gothic" w:hAnsi="Century Gothic" w:cs="Arial"/>
          <w:b/>
          <w:bCs/>
          <w:sz w:val="22"/>
          <w:szCs w:val="22"/>
          <w:lang w:val="en-US"/>
        </w:rPr>
      </w:pPr>
    </w:p>
    <w:p w14:paraId="0F9625E4" w14:textId="7CBCB016" w:rsidR="00A01907" w:rsidRDefault="00A01907" w:rsidP="00A01907">
      <w:pPr>
        <w:pStyle w:val="PlainText"/>
        <w:numPr>
          <w:ilvl w:val="0"/>
          <w:numId w:val="35"/>
        </w:numPr>
        <w:rPr>
          <w:rFonts w:ascii="Century Gothic" w:hAnsi="Century Gothic" w:cs="Arial"/>
          <w:sz w:val="22"/>
          <w:szCs w:val="22"/>
          <w:lang w:val="en-US"/>
        </w:rPr>
      </w:pPr>
      <w:r w:rsidRPr="00A01907">
        <w:rPr>
          <w:rFonts w:ascii="Century Gothic" w:hAnsi="Century Gothic" w:cs="Arial"/>
          <w:sz w:val="22"/>
          <w:szCs w:val="22"/>
          <w:lang w:val="en-US"/>
        </w:rPr>
        <w:t xml:space="preserve">Provide oversight to ensure </w:t>
      </w:r>
      <w:r>
        <w:rPr>
          <w:rFonts w:ascii="Century Gothic" w:hAnsi="Century Gothic" w:cs="Arial"/>
          <w:sz w:val="22"/>
          <w:szCs w:val="22"/>
          <w:lang w:val="en-US"/>
        </w:rPr>
        <w:t>we are</w:t>
      </w:r>
      <w:r w:rsidRPr="00A01907">
        <w:rPr>
          <w:rFonts w:ascii="Century Gothic" w:hAnsi="Century Gothic" w:cs="Arial"/>
          <w:sz w:val="22"/>
          <w:szCs w:val="22"/>
          <w:lang w:val="en-US"/>
        </w:rPr>
        <w:t xml:space="preserve"> compliant with relevant health and safety legislation</w:t>
      </w:r>
    </w:p>
    <w:p w14:paraId="7D945055" w14:textId="77777777" w:rsidR="00A01907" w:rsidRDefault="00A01907" w:rsidP="00A01907">
      <w:pPr>
        <w:pStyle w:val="PlainText"/>
        <w:numPr>
          <w:ilvl w:val="0"/>
          <w:numId w:val="35"/>
        </w:numPr>
        <w:rPr>
          <w:rFonts w:ascii="Century Gothic" w:hAnsi="Century Gothic" w:cs="Arial"/>
          <w:sz w:val="22"/>
          <w:szCs w:val="22"/>
          <w:lang w:val="en-US"/>
        </w:rPr>
      </w:pPr>
      <w:r w:rsidRPr="00A01907">
        <w:rPr>
          <w:rFonts w:ascii="Century Gothic" w:hAnsi="Century Gothic" w:cs="Arial"/>
          <w:sz w:val="22"/>
          <w:szCs w:val="22"/>
          <w:lang w:val="en-US"/>
        </w:rPr>
        <w:t>Ensure that appropriate policies and procedures are in place to protect the health, safety and well-being of staff, volunteers, participants and visitors</w:t>
      </w:r>
    </w:p>
    <w:p w14:paraId="71EEE9C9" w14:textId="3775FC4A" w:rsidR="00A01907" w:rsidRDefault="00A01907" w:rsidP="00A01907">
      <w:pPr>
        <w:pStyle w:val="PlainText"/>
        <w:numPr>
          <w:ilvl w:val="0"/>
          <w:numId w:val="35"/>
        </w:numPr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 xml:space="preserve">Ensure our </w:t>
      </w:r>
      <w:r w:rsidRPr="00A01907">
        <w:rPr>
          <w:rFonts w:ascii="Century Gothic" w:hAnsi="Century Gothic" w:cs="Arial"/>
          <w:sz w:val="22"/>
          <w:szCs w:val="22"/>
          <w:lang w:val="en-US"/>
        </w:rPr>
        <w:t xml:space="preserve">insurance </w:t>
      </w:r>
      <w:r>
        <w:rPr>
          <w:rFonts w:ascii="Century Gothic" w:hAnsi="Century Gothic" w:cs="Arial"/>
          <w:sz w:val="22"/>
          <w:szCs w:val="22"/>
          <w:lang w:val="en-US"/>
        </w:rPr>
        <w:t>coverage</w:t>
      </w:r>
      <w:r w:rsidRPr="00A01907">
        <w:rPr>
          <w:rFonts w:ascii="Century Gothic" w:hAnsi="Century Gothic" w:cs="Arial"/>
          <w:sz w:val="22"/>
          <w:szCs w:val="22"/>
          <w:lang w:val="en-US"/>
        </w:rPr>
        <w:t xml:space="preserve"> meets legislative requirements, adequately covers staff and volunteers and fulfills </w:t>
      </w:r>
      <w:r>
        <w:rPr>
          <w:rFonts w:ascii="Century Gothic" w:hAnsi="Century Gothic" w:cs="Arial"/>
          <w:sz w:val="22"/>
          <w:szCs w:val="22"/>
          <w:lang w:val="en-US"/>
        </w:rPr>
        <w:t>our</w:t>
      </w:r>
      <w:r w:rsidRPr="00A01907">
        <w:rPr>
          <w:rFonts w:ascii="Century Gothic" w:hAnsi="Century Gothic" w:cs="Arial"/>
          <w:sz w:val="22"/>
          <w:szCs w:val="22"/>
          <w:lang w:val="en-US"/>
        </w:rPr>
        <w:t xml:space="preserve"> obligations under </w:t>
      </w:r>
      <w:r>
        <w:rPr>
          <w:rFonts w:ascii="Century Gothic" w:hAnsi="Century Gothic" w:cs="Arial"/>
          <w:sz w:val="22"/>
          <w:szCs w:val="22"/>
          <w:lang w:val="en-US"/>
        </w:rPr>
        <w:t>l</w:t>
      </w:r>
      <w:r w:rsidRPr="00A01907">
        <w:rPr>
          <w:rFonts w:ascii="Century Gothic" w:hAnsi="Century Gothic" w:cs="Arial"/>
          <w:sz w:val="22"/>
          <w:szCs w:val="22"/>
          <w:lang w:val="en-US"/>
        </w:rPr>
        <w:t>ease and funding agreements.</w:t>
      </w:r>
    </w:p>
    <w:p w14:paraId="1E0E04E3" w14:textId="77777777" w:rsidR="00A01907" w:rsidRDefault="00A01907" w:rsidP="00A0190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58EC66DA" w14:textId="7E45C427" w:rsidR="00A01907" w:rsidRPr="003B0188" w:rsidRDefault="00A01907" w:rsidP="00A01907">
      <w:pPr>
        <w:pStyle w:val="PlainText"/>
        <w:rPr>
          <w:rFonts w:ascii="Century Gothic" w:hAnsi="Century Gothic" w:cs="Arial"/>
          <w:b/>
          <w:bCs/>
          <w:sz w:val="22"/>
          <w:szCs w:val="22"/>
          <w:lang w:val="en-US"/>
        </w:rPr>
      </w:pPr>
      <w:r w:rsidRPr="003B0188">
        <w:rPr>
          <w:rFonts w:ascii="Century Gothic" w:hAnsi="Century Gothic" w:cs="Arial"/>
          <w:b/>
          <w:bCs/>
          <w:sz w:val="22"/>
          <w:szCs w:val="22"/>
          <w:lang w:val="en-US"/>
        </w:rPr>
        <w:t>The Executive Officer must:</w:t>
      </w:r>
    </w:p>
    <w:p w14:paraId="34F570FB" w14:textId="77777777" w:rsidR="00A01907" w:rsidRDefault="00A01907" w:rsidP="00A0190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19B89692" w14:textId="77777777" w:rsidR="00A01907" w:rsidRDefault="00A01907" w:rsidP="00A01907">
      <w:pPr>
        <w:pStyle w:val="PlainText"/>
        <w:numPr>
          <w:ilvl w:val="0"/>
          <w:numId w:val="35"/>
        </w:numPr>
        <w:rPr>
          <w:rFonts w:ascii="Century Gothic" w:hAnsi="Century Gothic" w:cs="Arial"/>
          <w:sz w:val="22"/>
          <w:szCs w:val="22"/>
          <w:lang w:val="en-US"/>
        </w:rPr>
      </w:pPr>
      <w:r w:rsidRPr="00A01907">
        <w:rPr>
          <w:rFonts w:ascii="Century Gothic" w:hAnsi="Century Gothic" w:cs="Arial"/>
          <w:sz w:val="22"/>
          <w:szCs w:val="22"/>
          <w:lang w:val="en-US"/>
        </w:rPr>
        <w:t xml:space="preserve">Ensure </w:t>
      </w:r>
      <w:r>
        <w:rPr>
          <w:rFonts w:ascii="Century Gothic" w:hAnsi="Century Gothic" w:cs="Arial"/>
          <w:sz w:val="22"/>
          <w:szCs w:val="22"/>
          <w:lang w:val="en-US"/>
        </w:rPr>
        <w:t>our centre</w:t>
      </w:r>
      <w:r w:rsidRPr="00A01907">
        <w:rPr>
          <w:rFonts w:ascii="Century Gothic" w:hAnsi="Century Gothic" w:cs="Arial"/>
          <w:sz w:val="22"/>
          <w:szCs w:val="22"/>
          <w:lang w:val="en-US"/>
        </w:rPr>
        <w:t xml:space="preserve"> is a safe and healthy environment for all staff, volunteers, participants and visitors</w:t>
      </w:r>
    </w:p>
    <w:p w14:paraId="24647482" w14:textId="77777777" w:rsidR="00A01907" w:rsidRDefault="00A01907" w:rsidP="00A01907">
      <w:pPr>
        <w:pStyle w:val="PlainText"/>
        <w:numPr>
          <w:ilvl w:val="0"/>
          <w:numId w:val="35"/>
        </w:numPr>
        <w:rPr>
          <w:rFonts w:ascii="Century Gothic" w:hAnsi="Century Gothic" w:cs="Arial"/>
          <w:sz w:val="22"/>
          <w:szCs w:val="22"/>
          <w:lang w:val="en-US"/>
        </w:rPr>
      </w:pPr>
      <w:r w:rsidRPr="00A01907">
        <w:rPr>
          <w:rFonts w:ascii="Century Gothic" w:hAnsi="Century Gothic" w:cs="Arial"/>
          <w:sz w:val="22"/>
          <w:szCs w:val="22"/>
          <w:lang w:val="en-US"/>
        </w:rPr>
        <w:t xml:space="preserve">Ensure </w:t>
      </w:r>
      <w:r>
        <w:rPr>
          <w:rFonts w:ascii="Century Gothic" w:hAnsi="Century Gothic" w:cs="Arial"/>
          <w:sz w:val="22"/>
          <w:szCs w:val="22"/>
          <w:lang w:val="en-US"/>
        </w:rPr>
        <w:t>we comply</w:t>
      </w:r>
      <w:r w:rsidRPr="00A01907">
        <w:rPr>
          <w:rFonts w:ascii="Century Gothic" w:hAnsi="Century Gothic" w:cs="Arial"/>
          <w:sz w:val="22"/>
          <w:szCs w:val="22"/>
          <w:lang w:val="en-US"/>
        </w:rPr>
        <w:t xml:space="preserve"> with relevant health and safety legislation and guidelines with regard to physical and psychological safety</w:t>
      </w:r>
    </w:p>
    <w:p w14:paraId="30037306" w14:textId="77777777" w:rsidR="00A01907" w:rsidRDefault="00A01907" w:rsidP="00A01907">
      <w:pPr>
        <w:pStyle w:val="PlainText"/>
        <w:numPr>
          <w:ilvl w:val="0"/>
          <w:numId w:val="35"/>
        </w:numPr>
        <w:rPr>
          <w:rFonts w:ascii="Century Gothic" w:hAnsi="Century Gothic" w:cs="Arial"/>
          <w:sz w:val="22"/>
          <w:szCs w:val="22"/>
          <w:lang w:val="en-US"/>
        </w:rPr>
      </w:pPr>
      <w:r w:rsidRPr="00A01907">
        <w:rPr>
          <w:rFonts w:ascii="Century Gothic" w:hAnsi="Century Gothic" w:cs="Arial"/>
          <w:sz w:val="22"/>
          <w:szCs w:val="22"/>
          <w:lang w:val="en-US"/>
        </w:rPr>
        <w:t xml:space="preserve">Conduct </w:t>
      </w:r>
      <w:r>
        <w:rPr>
          <w:rFonts w:ascii="Century Gothic" w:hAnsi="Century Gothic" w:cs="Arial"/>
          <w:sz w:val="22"/>
          <w:szCs w:val="22"/>
          <w:lang w:val="en-US"/>
        </w:rPr>
        <w:t>regular safety audits</w:t>
      </w:r>
    </w:p>
    <w:p w14:paraId="2E9573D7" w14:textId="77777777" w:rsidR="00A01907" w:rsidRDefault="00A01907" w:rsidP="00A01907">
      <w:pPr>
        <w:pStyle w:val="PlainText"/>
        <w:numPr>
          <w:ilvl w:val="0"/>
          <w:numId w:val="35"/>
        </w:numPr>
        <w:rPr>
          <w:rFonts w:ascii="Century Gothic" w:hAnsi="Century Gothic" w:cs="Arial"/>
          <w:sz w:val="22"/>
          <w:szCs w:val="22"/>
          <w:lang w:val="en-US"/>
        </w:rPr>
      </w:pPr>
      <w:r w:rsidRPr="00A01907">
        <w:rPr>
          <w:rFonts w:ascii="Century Gothic" w:hAnsi="Century Gothic" w:cs="Arial"/>
          <w:sz w:val="22"/>
          <w:szCs w:val="22"/>
          <w:lang w:val="en-US"/>
        </w:rPr>
        <w:t>Ensure health and safety concerns are addressed without delay</w:t>
      </w:r>
    </w:p>
    <w:p w14:paraId="5312DB9C" w14:textId="7A859EE5" w:rsidR="00A01907" w:rsidRDefault="00A01907" w:rsidP="00A01907">
      <w:pPr>
        <w:pStyle w:val="PlainText"/>
        <w:numPr>
          <w:ilvl w:val="0"/>
          <w:numId w:val="35"/>
        </w:numPr>
        <w:rPr>
          <w:rFonts w:ascii="Century Gothic" w:hAnsi="Century Gothic" w:cs="Arial"/>
          <w:sz w:val="22"/>
          <w:szCs w:val="22"/>
          <w:lang w:val="en-US"/>
        </w:rPr>
      </w:pPr>
      <w:r w:rsidRPr="00A01907">
        <w:rPr>
          <w:rFonts w:ascii="Century Gothic" w:hAnsi="Century Gothic" w:cs="Arial"/>
          <w:sz w:val="22"/>
          <w:szCs w:val="22"/>
          <w:lang w:val="en-US"/>
        </w:rPr>
        <w:t xml:space="preserve">Ensure physical and psychological health and safety </w:t>
      </w:r>
      <w:r w:rsidR="003B0188">
        <w:rPr>
          <w:rFonts w:ascii="Century Gothic" w:hAnsi="Century Gothic" w:cs="Arial"/>
          <w:sz w:val="22"/>
          <w:szCs w:val="22"/>
          <w:lang w:val="en-US"/>
        </w:rPr>
        <w:t>is discussed on a regular basis with staff</w:t>
      </w:r>
    </w:p>
    <w:p w14:paraId="3B5A5571" w14:textId="6B64BA49" w:rsidR="003B0188" w:rsidRPr="003B0188" w:rsidRDefault="003B0188" w:rsidP="003B0188">
      <w:pPr>
        <w:pStyle w:val="PlainText"/>
        <w:rPr>
          <w:rFonts w:ascii="Century Gothic" w:hAnsi="Century Gothic" w:cs="Arial"/>
          <w:b/>
          <w:bCs/>
          <w:sz w:val="22"/>
          <w:szCs w:val="22"/>
          <w:lang w:val="en-US"/>
        </w:rPr>
      </w:pPr>
      <w:r w:rsidRPr="003B0188">
        <w:rPr>
          <w:rFonts w:ascii="Century Gothic" w:hAnsi="Century Gothic" w:cs="Arial"/>
          <w:b/>
          <w:bCs/>
          <w:sz w:val="22"/>
          <w:szCs w:val="22"/>
          <w:lang w:val="en-US"/>
        </w:rPr>
        <w:lastRenderedPageBreak/>
        <w:t>The Executive Officer must also:</w:t>
      </w:r>
    </w:p>
    <w:p w14:paraId="738CDFDA" w14:textId="77777777" w:rsidR="003B0188" w:rsidRDefault="003B0188" w:rsidP="003B0188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6C00BE2C" w14:textId="635D3879" w:rsidR="003B0188" w:rsidRDefault="003B0188" w:rsidP="003B0188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>(Incident reporting)</w:t>
      </w:r>
    </w:p>
    <w:p w14:paraId="459A8D46" w14:textId="662B09C1" w:rsidR="003B0188" w:rsidRPr="003B0188" w:rsidRDefault="003B0188" w:rsidP="003B0188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 w:rsidRPr="003B0188">
        <w:rPr>
          <w:rFonts w:ascii="Century Gothic" w:hAnsi="Century Gothic" w:cs="Arial"/>
          <w:sz w:val="22"/>
          <w:szCs w:val="22"/>
          <w:lang w:val="en-US"/>
        </w:rPr>
        <w:t>• Keep a register of accidents and incidents</w:t>
      </w:r>
    </w:p>
    <w:p w14:paraId="552A91C4" w14:textId="77777777" w:rsidR="003B0188" w:rsidRDefault="003B0188" w:rsidP="003B0188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 w:rsidRPr="003B0188">
        <w:rPr>
          <w:rFonts w:ascii="Century Gothic" w:hAnsi="Century Gothic" w:cs="Arial"/>
          <w:sz w:val="22"/>
          <w:szCs w:val="22"/>
          <w:lang w:val="en-US"/>
        </w:rPr>
        <w:t>• Report to the Committee of Management any issues or incidents relating to occupational health and safety.</w:t>
      </w:r>
    </w:p>
    <w:p w14:paraId="3114754C" w14:textId="77777777" w:rsidR="003B0188" w:rsidRPr="003B0188" w:rsidRDefault="003B0188" w:rsidP="003B0188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5D26F626" w14:textId="794300C4" w:rsidR="003B0188" w:rsidRPr="003B0188" w:rsidRDefault="003B0188" w:rsidP="003B0188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>(</w:t>
      </w:r>
      <w:r w:rsidRPr="003B0188">
        <w:rPr>
          <w:rFonts w:ascii="Century Gothic" w:hAnsi="Century Gothic" w:cs="Arial"/>
          <w:sz w:val="22"/>
          <w:szCs w:val="22"/>
          <w:lang w:val="en-US"/>
        </w:rPr>
        <w:t>First Aid</w:t>
      </w:r>
      <w:r>
        <w:rPr>
          <w:rFonts w:ascii="Century Gothic" w:hAnsi="Century Gothic" w:cs="Arial"/>
          <w:sz w:val="22"/>
          <w:szCs w:val="22"/>
          <w:lang w:val="en-US"/>
        </w:rPr>
        <w:t>)</w:t>
      </w:r>
    </w:p>
    <w:p w14:paraId="3ABE09DD" w14:textId="77777777" w:rsidR="003B0188" w:rsidRPr="003B0188" w:rsidRDefault="003B0188" w:rsidP="003B0188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 w:rsidRPr="003B0188">
        <w:rPr>
          <w:rFonts w:ascii="Century Gothic" w:hAnsi="Century Gothic" w:cs="Arial"/>
          <w:sz w:val="22"/>
          <w:szCs w:val="22"/>
          <w:lang w:val="en-US"/>
        </w:rPr>
        <w:t>• Ensure that at least one member of permanent staff has a current Level 1 First Aid Certificate and takes responsibility for making sure the First Aid Kit is replenished.</w:t>
      </w:r>
    </w:p>
    <w:p w14:paraId="708666E7" w14:textId="77777777" w:rsidR="003B0188" w:rsidRDefault="003B0188" w:rsidP="003B0188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33996B03" w14:textId="784184AF" w:rsidR="003B0188" w:rsidRPr="003B0188" w:rsidRDefault="003B0188" w:rsidP="003B0188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>(</w:t>
      </w:r>
      <w:r w:rsidRPr="003B0188">
        <w:rPr>
          <w:rFonts w:ascii="Century Gothic" w:hAnsi="Century Gothic" w:cs="Arial"/>
          <w:sz w:val="22"/>
          <w:szCs w:val="22"/>
          <w:lang w:val="en-US"/>
        </w:rPr>
        <w:t>Safety Awareness</w:t>
      </w:r>
      <w:r>
        <w:rPr>
          <w:rFonts w:ascii="Century Gothic" w:hAnsi="Century Gothic" w:cs="Arial"/>
          <w:sz w:val="22"/>
          <w:szCs w:val="22"/>
          <w:lang w:val="en-US"/>
        </w:rPr>
        <w:t>)</w:t>
      </w:r>
    </w:p>
    <w:p w14:paraId="1FAB323A" w14:textId="312B5365" w:rsidR="003B0188" w:rsidRPr="003B0188" w:rsidRDefault="003B0188" w:rsidP="003B0188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 w:rsidRPr="003B0188">
        <w:rPr>
          <w:rFonts w:ascii="Century Gothic" w:hAnsi="Century Gothic" w:cs="Arial"/>
          <w:sz w:val="22"/>
          <w:szCs w:val="22"/>
          <w:lang w:val="en-US"/>
        </w:rPr>
        <w:t>• Ensure that staff and volunteers are aware of the health and safety procedures in this policy and are familiar with other relevant policies, including Code of Conduct and Child Safety</w:t>
      </w:r>
      <w:r>
        <w:rPr>
          <w:rFonts w:ascii="Century Gothic" w:hAnsi="Century Gothic" w:cs="Arial"/>
          <w:sz w:val="22"/>
          <w:szCs w:val="22"/>
          <w:lang w:val="en-US"/>
        </w:rPr>
        <w:t xml:space="preserve"> and Wellbeing policy</w:t>
      </w:r>
    </w:p>
    <w:p w14:paraId="05B29046" w14:textId="1C221692" w:rsidR="003B0188" w:rsidRPr="003B0188" w:rsidRDefault="003B0188" w:rsidP="003B0188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 w:rsidRPr="003B0188">
        <w:rPr>
          <w:rFonts w:ascii="Century Gothic" w:hAnsi="Century Gothic" w:cs="Arial"/>
          <w:sz w:val="22"/>
          <w:szCs w:val="22"/>
          <w:lang w:val="en-US"/>
        </w:rPr>
        <w:t>• Ensure that staff, volunteers, program participants and visitors are aware of the location of fire extinguishers and first aid kits</w:t>
      </w:r>
    </w:p>
    <w:p w14:paraId="5A879114" w14:textId="58EA0248" w:rsidR="003B0188" w:rsidRDefault="003B0188" w:rsidP="003B0188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 w:rsidRPr="003B0188">
        <w:rPr>
          <w:rFonts w:ascii="Century Gothic" w:hAnsi="Century Gothic" w:cs="Arial"/>
          <w:sz w:val="22"/>
          <w:szCs w:val="22"/>
          <w:lang w:val="en-US"/>
        </w:rPr>
        <w:t>• Ensure that staff, volunteers and program participants</w:t>
      </w:r>
      <w:r>
        <w:rPr>
          <w:rFonts w:ascii="Century Gothic" w:hAnsi="Century Gothic" w:cs="Arial"/>
          <w:sz w:val="22"/>
          <w:szCs w:val="22"/>
          <w:lang w:val="en-US"/>
        </w:rPr>
        <w:t xml:space="preserve"> are made aware of safety guidelines and emergency procedures.</w:t>
      </w:r>
    </w:p>
    <w:p w14:paraId="07AC403E" w14:textId="77777777" w:rsidR="003B0188" w:rsidRPr="00A01907" w:rsidRDefault="003B0188" w:rsidP="003B0188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27E7FC63" w14:textId="4E2CC32B" w:rsidR="00A01907" w:rsidRPr="003B0188" w:rsidRDefault="003B0188" w:rsidP="00A01907">
      <w:pPr>
        <w:pStyle w:val="PlainText"/>
        <w:rPr>
          <w:rFonts w:ascii="Century Gothic" w:hAnsi="Century Gothic" w:cs="Arial"/>
          <w:b/>
          <w:bCs/>
          <w:sz w:val="22"/>
          <w:szCs w:val="22"/>
          <w:lang w:val="en-US"/>
        </w:rPr>
      </w:pPr>
      <w:r w:rsidRPr="003B0188">
        <w:rPr>
          <w:rFonts w:ascii="Century Gothic" w:hAnsi="Century Gothic" w:cs="Arial"/>
          <w:b/>
          <w:bCs/>
          <w:sz w:val="22"/>
          <w:szCs w:val="22"/>
          <w:lang w:val="en-US"/>
        </w:rPr>
        <w:t>All staff, volunteers, participants and visitors must:</w:t>
      </w:r>
    </w:p>
    <w:p w14:paraId="38F173F2" w14:textId="77777777" w:rsidR="003B0188" w:rsidRDefault="003B0188" w:rsidP="00A0190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0E5C67F9" w14:textId="0A0D69C4" w:rsidR="003B0188" w:rsidRDefault="003B0188" w:rsidP="003B0188">
      <w:pPr>
        <w:pStyle w:val="PlainText"/>
        <w:numPr>
          <w:ilvl w:val="0"/>
          <w:numId w:val="35"/>
        </w:numPr>
        <w:rPr>
          <w:rFonts w:ascii="Century Gothic" w:hAnsi="Century Gothic" w:cs="Arial"/>
          <w:sz w:val="22"/>
          <w:szCs w:val="22"/>
          <w:lang w:val="en-US"/>
        </w:rPr>
      </w:pPr>
      <w:r w:rsidRPr="003B0188">
        <w:rPr>
          <w:rFonts w:ascii="Century Gothic" w:hAnsi="Century Gothic" w:cs="Arial"/>
          <w:sz w:val="22"/>
          <w:szCs w:val="22"/>
          <w:lang w:val="en-US"/>
        </w:rPr>
        <w:t xml:space="preserve">Follow all policies and procedures as directed </w:t>
      </w:r>
    </w:p>
    <w:p w14:paraId="63FAD22F" w14:textId="77777777" w:rsidR="003B0188" w:rsidRDefault="003B0188" w:rsidP="003B0188">
      <w:pPr>
        <w:pStyle w:val="PlainText"/>
        <w:numPr>
          <w:ilvl w:val="0"/>
          <w:numId w:val="35"/>
        </w:numPr>
        <w:rPr>
          <w:rFonts w:ascii="Century Gothic" w:hAnsi="Century Gothic" w:cs="Arial"/>
          <w:sz w:val="22"/>
          <w:szCs w:val="22"/>
          <w:lang w:val="en-US"/>
        </w:rPr>
      </w:pPr>
      <w:r w:rsidRPr="003B0188">
        <w:rPr>
          <w:rFonts w:ascii="Century Gothic" w:hAnsi="Century Gothic" w:cs="Arial"/>
          <w:sz w:val="22"/>
          <w:szCs w:val="22"/>
          <w:lang w:val="en-US"/>
        </w:rPr>
        <w:t>Exercise duty of care towards themselves and others</w:t>
      </w:r>
    </w:p>
    <w:p w14:paraId="11D0E83A" w14:textId="24E84277" w:rsidR="003B0188" w:rsidRDefault="003B0188" w:rsidP="003B0188">
      <w:pPr>
        <w:pStyle w:val="PlainText"/>
        <w:numPr>
          <w:ilvl w:val="0"/>
          <w:numId w:val="35"/>
        </w:numPr>
        <w:rPr>
          <w:rFonts w:ascii="Century Gothic" w:hAnsi="Century Gothic" w:cs="Arial"/>
          <w:sz w:val="22"/>
          <w:szCs w:val="22"/>
          <w:lang w:val="en-US"/>
        </w:rPr>
      </w:pPr>
      <w:r w:rsidRPr="003B0188">
        <w:rPr>
          <w:rFonts w:ascii="Century Gothic" w:hAnsi="Century Gothic" w:cs="Arial"/>
          <w:sz w:val="22"/>
          <w:szCs w:val="22"/>
          <w:lang w:val="en-US"/>
        </w:rPr>
        <w:t>Report any accidents</w:t>
      </w:r>
      <w:r>
        <w:rPr>
          <w:rFonts w:ascii="Century Gothic" w:hAnsi="Century Gothic" w:cs="Arial"/>
          <w:sz w:val="22"/>
          <w:szCs w:val="22"/>
          <w:lang w:val="en-US"/>
        </w:rPr>
        <w:t xml:space="preserve">, </w:t>
      </w:r>
      <w:r w:rsidRPr="003B0188">
        <w:rPr>
          <w:rFonts w:ascii="Century Gothic" w:hAnsi="Century Gothic" w:cs="Arial"/>
          <w:sz w:val="22"/>
          <w:szCs w:val="22"/>
          <w:lang w:val="en-US"/>
        </w:rPr>
        <w:t>incidents</w:t>
      </w:r>
      <w:r>
        <w:rPr>
          <w:rFonts w:ascii="Century Gothic" w:hAnsi="Century Gothic" w:cs="Arial"/>
          <w:sz w:val="22"/>
          <w:szCs w:val="22"/>
          <w:lang w:val="en-US"/>
        </w:rPr>
        <w:t xml:space="preserve"> or potential hazards</w:t>
      </w:r>
      <w:r w:rsidRPr="003B0188">
        <w:rPr>
          <w:rFonts w:ascii="Century Gothic" w:hAnsi="Century Gothic" w:cs="Arial"/>
          <w:sz w:val="22"/>
          <w:szCs w:val="22"/>
          <w:lang w:val="en-US"/>
        </w:rPr>
        <w:t xml:space="preserve"> </w:t>
      </w:r>
    </w:p>
    <w:p w14:paraId="07F81240" w14:textId="76863794" w:rsidR="003B0188" w:rsidRPr="003B0188" w:rsidRDefault="003B0188" w:rsidP="003B0188">
      <w:pPr>
        <w:pStyle w:val="PlainText"/>
        <w:numPr>
          <w:ilvl w:val="0"/>
          <w:numId w:val="35"/>
        </w:numPr>
        <w:rPr>
          <w:rFonts w:ascii="Century Gothic" w:hAnsi="Century Gothic" w:cs="Arial"/>
          <w:sz w:val="22"/>
          <w:szCs w:val="22"/>
          <w:lang w:val="en-US"/>
        </w:rPr>
      </w:pPr>
      <w:r w:rsidRPr="003B0188">
        <w:rPr>
          <w:rFonts w:ascii="Century Gothic" w:hAnsi="Century Gothic" w:cs="Arial"/>
          <w:sz w:val="22"/>
          <w:szCs w:val="22"/>
          <w:lang w:val="en-US"/>
        </w:rPr>
        <w:t>Report any behavio</w:t>
      </w:r>
      <w:r w:rsidR="00592BE3">
        <w:rPr>
          <w:rFonts w:ascii="Century Gothic" w:hAnsi="Century Gothic" w:cs="Arial"/>
          <w:sz w:val="22"/>
          <w:szCs w:val="22"/>
          <w:lang w:val="en-US"/>
        </w:rPr>
        <w:t>u</w:t>
      </w:r>
      <w:r w:rsidRPr="003B0188">
        <w:rPr>
          <w:rFonts w:ascii="Century Gothic" w:hAnsi="Century Gothic" w:cs="Arial"/>
          <w:sz w:val="22"/>
          <w:szCs w:val="22"/>
          <w:lang w:val="en-US"/>
        </w:rPr>
        <w:t>r by others which makes them feel unsafe.</w:t>
      </w:r>
    </w:p>
    <w:p w14:paraId="1F112F2D" w14:textId="77777777" w:rsidR="00A01907" w:rsidRDefault="00A01907" w:rsidP="00897B44">
      <w:pPr>
        <w:pStyle w:val="PlainText"/>
        <w:rPr>
          <w:rFonts w:ascii="Century Gothic" w:hAnsi="Century Gothic" w:cs="Arial"/>
          <w:b/>
          <w:sz w:val="22"/>
          <w:szCs w:val="22"/>
          <w:lang w:val="en-US"/>
        </w:rPr>
      </w:pPr>
    </w:p>
    <w:p w14:paraId="3B2FF867" w14:textId="77777777" w:rsidR="00DA3BB0" w:rsidRPr="00DA3BB0" w:rsidRDefault="00DA3BB0" w:rsidP="003B0188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sectPr w:rsidR="00DA3BB0" w:rsidRPr="00DA3BB0" w:rsidSect="003E53FB">
      <w:headerReference w:type="default" r:id="rId11"/>
      <w:footerReference w:type="default" r:id="rId12"/>
      <w:headerReference w:type="first" r:id="rId13"/>
      <w:pgSz w:w="12240" w:h="15840"/>
      <w:pgMar w:top="1276" w:right="72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0115A" w14:textId="77777777" w:rsidR="00F63B78" w:rsidRDefault="00F63B78">
      <w:r>
        <w:separator/>
      </w:r>
    </w:p>
  </w:endnote>
  <w:endnote w:type="continuationSeparator" w:id="0">
    <w:p w14:paraId="7E0618D8" w14:textId="77777777" w:rsidR="00F63B78" w:rsidRDefault="00F6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1761" w14:textId="77777777" w:rsidR="00DA3BB0" w:rsidRDefault="00DA3BB0" w:rsidP="00DA3BB0">
    <w:pPr>
      <w:pBdr>
        <w:bottom w:val="single" w:sz="6" w:space="1" w:color="auto"/>
      </w:pBdr>
      <w:rPr>
        <w:rFonts w:ascii="Century Gothic" w:hAnsi="Century Gothic"/>
        <w:szCs w:val="24"/>
      </w:rPr>
    </w:pPr>
  </w:p>
  <w:p w14:paraId="633BCDCF" w14:textId="77777777" w:rsidR="00DA3BB0" w:rsidRPr="00BC7EBE" w:rsidRDefault="00DA3BB0" w:rsidP="00DA3BB0">
    <w:pPr>
      <w:jc w:val="right"/>
      <w:rPr>
        <w:rFonts w:ascii="Century Gothic" w:hAnsi="Century Gothic"/>
        <w:sz w:val="20"/>
      </w:rPr>
    </w:pPr>
    <w:r w:rsidRPr="00BC7EBE">
      <w:rPr>
        <w:rFonts w:ascii="Century Gothic" w:hAnsi="Century Gothic"/>
        <w:sz w:val="20"/>
      </w:rPr>
      <w:t>Working together with our community to enhance and strengthen our neighbourhood</w:t>
    </w:r>
  </w:p>
  <w:p w14:paraId="08537BDC" w14:textId="77777777" w:rsidR="00DA3BB0" w:rsidRPr="00390CEB" w:rsidRDefault="00DA3BB0" w:rsidP="00DA3BB0">
    <w:pPr>
      <w:jc w:val="right"/>
      <w:rPr>
        <w:rFonts w:ascii="Century Gothic" w:hAnsi="Century Gothic"/>
        <w:szCs w:val="24"/>
      </w:rPr>
    </w:pPr>
    <w:r>
      <w:rPr>
        <w:rFonts w:ascii="Century Gothic" w:hAnsi="Century Gothic"/>
        <w:noProof/>
        <w:szCs w:val="24"/>
        <w:lang w:val="en-AU" w:eastAsia="en-AU"/>
      </w:rPr>
      <w:drawing>
        <wp:anchor distT="0" distB="0" distL="114300" distR="114300" simplePos="0" relativeHeight="251657728" behindDoc="1" locked="0" layoutInCell="1" allowOverlap="1" wp14:anchorId="3033C677" wp14:editId="4D5184B8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2667372" cy="847843"/>
          <wp:effectExtent l="0" t="0" r="0" b="952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372" cy="847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14D5">
      <w:rPr>
        <w:rFonts w:ascii="Century Gothic" w:hAnsi="Century Gothic"/>
        <w:szCs w:val="24"/>
      </w:rPr>
      <w:t xml:space="preserve">              </w:t>
    </w:r>
  </w:p>
  <w:p w14:paraId="05C34B7E" w14:textId="77777777" w:rsidR="00DA3BB0" w:rsidRPr="00645D1F" w:rsidRDefault="00DA3BB0" w:rsidP="00DA3BB0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center" w:pos="5040"/>
      </w:tabs>
      <w:rPr>
        <w:rFonts w:asciiTheme="minorHAnsi" w:hAnsiTheme="minorHAnsi"/>
        <w:b/>
        <w:sz w:val="22"/>
        <w:szCs w:val="22"/>
      </w:rPr>
    </w:pPr>
  </w:p>
  <w:p w14:paraId="7E3E2D31" w14:textId="77777777" w:rsidR="00996B89" w:rsidRPr="00F644D5" w:rsidRDefault="00996B89" w:rsidP="00F644D5">
    <w:pPr>
      <w:pStyle w:val="NormalWeb"/>
      <w:jc w:val="center"/>
      <w:rPr>
        <w:rFonts w:ascii="Book Antiqua" w:hAnsi="Book Antiqua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C9E3A" w14:textId="77777777" w:rsidR="00F63B78" w:rsidRDefault="00F63B78">
      <w:r>
        <w:separator/>
      </w:r>
    </w:p>
  </w:footnote>
  <w:footnote w:type="continuationSeparator" w:id="0">
    <w:p w14:paraId="7B71EF5C" w14:textId="77777777" w:rsidR="00F63B78" w:rsidRDefault="00F63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2D30" w14:textId="324FA431" w:rsidR="00996B89" w:rsidRPr="003B0188" w:rsidRDefault="003B0188">
    <w:pPr>
      <w:pStyle w:val="Header"/>
      <w:rPr>
        <w:rFonts w:ascii="Arial" w:hAnsi="Arial"/>
        <w:sz w:val="16"/>
        <w:lang w:val="en-AU"/>
      </w:rPr>
    </w:pPr>
    <w:r>
      <w:rPr>
        <w:rFonts w:ascii="Century Gothic" w:hAnsi="Century Gothic"/>
        <w:sz w:val="22"/>
        <w:szCs w:val="22"/>
        <w:lang w:val="en-AU"/>
      </w:rPr>
      <w:tab/>
    </w:r>
    <w:r>
      <w:rPr>
        <w:rFonts w:ascii="Century Gothic" w:hAnsi="Century Gothic"/>
        <w:sz w:val="22"/>
        <w:szCs w:val="22"/>
        <w:lang w:val="en-AU"/>
      </w:rPr>
      <w:tab/>
      <w:t>WORKPLACE HEALTH AND SAFETY POLICY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2D32" w14:textId="77777777" w:rsidR="00BC7EBE" w:rsidRDefault="007A7010" w:rsidP="00BC7EBE">
    <w:pPr>
      <w:jc w:val="right"/>
      <w:rPr>
        <w:rFonts w:ascii="Century Gothic" w:hAnsi="Century Gothic"/>
        <w:b/>
        <w:szCs w:val="24"/>
      </w:rPr>
    </w:pPr>
    <w:sdt>
      <w:sdtPr>
        <w:rPr>
          <w:rFonts w:ascii="Century Gothic" w:hAnsi="Century Gothic"/>
          <w:b/>
          <w:szCs w:val="24"/>
        </w:rPr>
        <w:id w:val="1745374309"/>
        <w:docPartObj>
          <w:docPartGallery w:val="Watermarks"/>
          <w:docPartUnique/>
        </w:docPartObj>
      </w:sdtPr>
      <w:sdtEndPr/>
      <w:sdtContent>
        <w:r>
          <w:rPr>
            <w:rFonts w:ascii="Century Gothic" w:hAnsi="Century Gothic"/>
            <w:b/>
            <w:noProof/>
            <w:szCs w:val="24"/>
          </w:rPr>
          <w:pict w14:anchorId="7E3E2D3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C7EBE">
      <w:rPr>
        <w:rFonts w:ascii="Century Gothic" w:hAnsi="Century Gothic"/>
        <w:b/>
        <w:noProof/>
        <w:szCs w:val="24"/>
        <w:lang w:val="en-AU" w:eastAsia="en-AU"/>
      </w:rPr>
      <w:drawing>
        <wp:anchor distT="0" distB="0" distL="114300" distR="114300" simplePos="0" relativeHeight="251656704" behindDoc="0" locked="0" layoutInCell="1" allowOverlap="1" wp14:anchorId="7E3E2D37" wp14:editId="7E3E2D38">
          <wp:simplePos x="0" y="0"/>
          <wp:positionH relativeFrom="margin">
            <wp:posOffset>-47625</wp:posOffset>
          </wp:positionH>
          <wp:positionV relativeFrom="paragraph">
            <wp:posOffset>-314325</wp:posOffset>
          </wp:positionV>
          <wp:extent cx="1437005" cy="9080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cclogosmallbo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05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3E2D33" w14:textId="77777777" w:rsidR="00BC7EBE" w:rsidRDefault="00BC7EBE" w:rsidP="00BC7EBE">
    <w:pPr>
      <w:jc w:val="right"/>
      <w:rPr>
        <w:rFonts w:ascii="Century Gothic" w:hAnsi="Century Gothic"/>
        <w:b/>
        <w:szCs w:val="24"/>
      </w:rPr>
    </w:pPr>
  </w:p>
  <w:p w14:paraId="7E3E2D34" w14:textId="77777777" w:rsidR="00BC7EBE" w:rsidRDefault="00BC7EBE" w:rsidP="00BC7EBE">
    <w:pPr>
      <w:jc w:val="right"/>
      <w:rPr>
        <w:rFonts w:ascii="Century Gothic" w:hAnsi="Century Gothic"/>
        <w:b/>
        <w:szCs w:val="24"/>
      </w:rPr>
    </w:pPr>
    <w:r>
      <w:rPr>
        <w:rFonts w:ascii="Century Gothic" w:hAnsi="Century Gothic"/>
        <w:b/>
        <w:szCs w:val="24"/>
      </w:rPr>
      <w:t>ALPHINGTON COMMUNITY CENTRE</w:t>
    </w:r>
    <w:r>
      <w:rPr>
        <w:rFonts w:ascii="Century Gothic" w:hAnsi="Century Gothic"/>
        <w:b/>
        <w:szCs w:val="24"/>
      </w:rPr>
      <w:br/>
      <w:t>____________________________________________________________________________________</w:t>
    </w:r>
    <w:r>
      <w:rPr>
        <w:rFonts w:ascii="Century Gothic" w:hAnsi="Century Gothic"/>
        <w:b/>
        <w:szCs w:val="24"/>
      </w:rPr>
      <w:br/>
    </w:r>
    <w:r w:rsidRPr="00BC7EBE">
      <w:rPr>
        <w:rFonts w:ascii="Century Gothic" w:hAnsi="Century Gothic"/>
        <w:sz w:val="20"/>
      </w:rPr>
      <w:t>2 Kelvin Rd Alphington 3078 | 9499 7227 | info@alphingtoncommunitycentre.org.au</w:t>
    </w:r>
    <w:r w:rsidRPr="00BC7EBE">
      <w:rPr>
        <w:rFonts w:ascii="Century Gothic" w:hAnsi="Century Gothic"/>
        <w:sz w:val="20"/>
      </w:rPr>
      <w:br/>
      <w:t>A00231987Z | ABN 64 831 331 597</w:t>
    </w:r>
  </w:p>
  <w:p w14:paraId="7E3E2D35" w14:textId="77777777" w:rsidR="00996B89" w:rsidRPr="00BC7EBE" w:rsidRDefault="00996B89" w:rsidP="00BC7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FF24CA"/>
    <w:multiLevelType w:val="hybridMultilevel"/>
    <w:tmpl w:val="338E4E1A"/>
    <w:lvl w:ilvl="0" w:tplc="72A20FF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51BF7"/>
    <w:multiLevelType w:val="hybridMultilevel"/>
    <w:tmpl w:val="527012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AE1631"/>
    <w:multiLevelType w:val="hybridMultilevel"/>
    <w:tmpl w:val="0CF46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6E482B"/>
    <w:multiLevelType w:val="singleLevel"/>
    <w:tmpl w:val="BA1E88E2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F053CAD"/>
    <w:multiLevelType w:val="hybridMultilevel"/>
    <w:tmpl w:val="9C781786"/>
    <w:lvl w:ilvl="0" w:tplc="1F182D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144B7"/>
    <w:multiLevelType w:val="hybridMultilevel"/>
    <w:tmpl w:val="87E4C970"/>
    <w:lvl w:ilvl="0" w:tplc="040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7" w15:restartNumberingAfterBreak="0">
    <w:nsid w:val="261A5FBC"/>
    <w:multiLevelType w:val="hybridMultilevel"/>
    <w:tmpl w:val="D78CAF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617BCF"/>
    <w:multiLevelType w:val="hybridMultilevel"/>
    <w:tmpl w:val="011273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68169C"/>
    <w:multiLevelType w:val="hybridMultilevel"/>
    <w:tmpl w:val="0100CA1C"/>
    <w:lvl w:ilvl="0" w:tplc="FD60F10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02751"/>
    <w:multiLevelType w:val="hybridMultilevel"/>
    <w:tmpl w:val="FCBA1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167E0"/>
    <w:multiLevelType w:val="hybridMultilevel"/>
    <w:tmpl w:val="853020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587066F"/>
    <w:multiLevelType w:val="hybridMultilevel"/>
    <w:tmpl w:val="DC2869F4"/>
    <w:lvl w:ilvl="0" w:tplc="040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13" w15:restartNumberingAfterBreak="0">
    <w:nsid w:val="47DE664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8523E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4D143223"/>
    <w:multiLevelType w:val="singleLevel"/>
    <w:tmpl w:val="6866AD3C"/>
    <w:lvl w:ilvl="0">
      <w:start w:val="3"/>
      <w:numFmt w:val="decimal"/>
      <w:lvlText w:val="%1"/>
      <w:lvlJc w:val="left"/>
      <w:pPr>
        <w:tabs>
          <w:tab w:val="num" w:pos="542"/>
        </w:tabs>
        <w:ind w:left="542" w:hanging="540"/>
      </w:pPr>
      <w:rPr>
        <w:rFonts w:hint="default"/>
      </w:rPr>
    </w:lvl>
  </w:abstractNum>
  <w:abstractNum w:abstractNumId="16" w15:restartNumberingAfterBreak="0">
    <w:nsid w:val="4F0B3191"/>
    <w:multiLevelType w:val="hybridMultilevel"/>
    <w:tmpl w:val="9F10D7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FB75996"/>
    <w:multiLevelType w:val="singleLevel"/>
    <w:tmpl w:val="230C02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512B31A3"/>
    <w:multiLevelType w:val="hybridMultilevel"/>
    <w:tmpl w:val="FCECB3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B37914"/>
    <w:multiLevelType w:val="hybridMultilevel"/>
    <w:tmpl w:val="80DC17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4815A2"/>
    <w:multiLevelType w:val="singleLevel"/>
    <w:tmpl w:val="569ADA2E"/>
    <w:lvl w:ilvl="0">
      <w:start w:val="1"/>
      <w:numFmt w:val="decimal"/>
      <w:lvlText w:val="%1."/>
      <w:legacy w:legacy="1" w:legacySpace="0" w:legacyIndent="576"/>
      <w:lvlJc w:val="left"/>
      <w:pPr>
        <w:ind w:left="578" w:hanging="576"/>
      </w:pPr>
    </w:lvl>
  </w:abstractNum>
  <w:abstractNum w:abstractNumId="21" w15:restartNumberingAfterBreak="0">
    <w:nsid w:val="60C52F89"/>
    <w:multiLevelType w:val="singleLevel"/>
    <w:tmpl w:val="D79AC7F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3B954E1"/>
    <w:multiLevelType w:val="hybridMultilevel"/>
    <w:tmpl w:val="00146D08"/>
    <w:lvl w:ilvl="0" w:tplc="C8027672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56C74"/>
    <w:multiLevelType w:val="hybridMultilevel"/>
    <w:tmpl w:val="3CF62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021F86"/>
    <w:multiLevelType w:val="hybridMultilevel"/>
    <w:tmpl w:val="1D6E764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BC6FDF"/>
    <w:multiLevelType w:val="hybridMultilevel"/>
    <w:tmpl w:val="4F40CCA6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7C035C4E"/>
    <w:multiLevelType w:val="hybridMultilevel"/>
    <w:tmpl w:val="E642FF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646C0"/>
    <w:multiLevelType w:val="hybridMultilevel"/>
    <w:tmpl w:val="FAFE68A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76099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 w16cid:durableId="128282609">
    <w:abstractNumId w:val="20"/>
  </w:num>
  <w:num w:numId="3" w16cid:durableId="1276013187">
    <w:abstractNumId w:val="15"/>
  </w:num>
  <w:num w:numId="4" w16cid:durableId="1810976334">
    <w:abstractNumId w:val="21"/>
  </w:num>
  <w:num w:numId="5" w16cid:durableId="1232690283">
    <w:abstractNumId w:val="21"/>
  </w:num>
  <w:num w:numId="6" w16cid:durableId="737285284">
    <w:abstractNumId w:val="21"/>
  </w:num>
  <w:num w:numId="7" w16cid:durableId="656425771">
    <w:abstractNumId w:val="17"/>
  </w:num>
  <w:num w:numId="8" w16cid:durableId="358118633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 w16cid:durableId="874389448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 w16cid:durableId="1714815005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 w16cid:durableId="290861870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 w16cid:durableId="1211502907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 w16cid:durableId="1094545804">
    <w:abstractNumId w:val="4"/>
  </w:num>
  <w:num w:numId="14" w16cid:durableId="1448769055">
    <w:abstractNumId w:val="13"/>
  </w:num>
  <w:num w:numId="15" w16cid:durableId="1692687348">
    <w:abstractNumId w:val="14"/>
  </w:num>
  <w:num w:numId="16" w16cid:durableId="454910472">
    <w:abstractNumId w:val="11"/>
  </w:num>
  <w:num w:numId="17" w16cid:durableId="601188466">
    <w:abstractNumId w:val="10"/>
  </w:num>
  <w:num w:numId="18" w16cid:durableId="1671561848">
    <w:abstractNumId w:val="1"/>
  </w:num>
  <w:num w:numId="19" w16cid:durableId="1878927983">
    <w:abstractNumId w:val="22"/>
  </w:num>
  <w:num w:numId="20" w16cid:durableId="1079667643">
    <w:abstractNumId w:val="23"/>
  </w:num>
  <w:num w:numId="21" w16cid:durableId="709114262">
    <w:abstractNumId w:val="7"/>
  </w:num>
  <w:num w:numId="22" w16cid:durableId="2011592347">
    <w:abstractNumId w:val="8"/>
  </w:num>
  <w:num w:numId="23" w16cid:durableId="819658797">
    <w:abstractNumId w:val="3"/>
  </w:num>
  <w:num w:numId="24" w16cid:durableId="596444433">
    <w:abstractNumId w:val="19"/>
  </w:num>
  <w:num w:numId="25" w16cid:durableId="1470588512">
    <w:abstractNumId w:val="6"/>
  </w:num>
  <w:num w:numId="26" w16cid:durableId="1956789568">
    <w:abstractNumId w:val="18"/>
  </w:num>
  <w:num w:numId="27" w16cid:durableId="1955674984">
    <w:abstractNumId w:val="2"/>
  </w:num>
  <w:num w:numId="28" w16cid:durableId="1301499629">
    <w:abstractNumId w:val="26"/>
  </w:num>
  <w:num w:numId="29" w16cid:durableId="1530415495">
    <w:abstractNumId w:val="27"/>
  </w:num>
  <w:num w:numId="30" w16cid:durableId="789544228">
    <w:abstractNumId w:val="24"/>
  </w:num>
  <w:num w:numId="31" w16cid:durableId="1767144795">
    <w:abstractNumId w:val="25"/>
  </w:num>
  <w:num w:numId="32" w16cid:durableId="2100522826">
    <w:abstractNumId w:val="12"/>
  </w:num>
  <w:num w:numId="33" w16cid:durableId="364059496">
    <w:abstractNumId w:val="16"/>
  </w:num>
  <w:num w:numId="34" w16cid:durableId="821045617">
    <w:abstractNumId w:val="9"/>
  </w:num>
  <w:num w:numId="35" w16cid:durableId="10373139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EBE"/>
    <w:rsid w:val="00054865"/>
    <w:rsid w:val="00056D6A"/>
    <w:rsid w:val="000868CD"/>
    <w:rsid w:val="000A5824"/>
    <w:rsid w:val="000C2E63"/>
    <w:rsid w:val="000D37AF"/>
    <w:rsid w:val="000E62EE"/>
    <w:rsid w:val="000F46D2"/>
    <w:rsid w:val="001069BC"/>
    <w:rsid w:val="0012480D"/>
    <w:rsid w:val="00124EC9"/>
    <w:rsid w:val="0013449E"/>
    <w:rsid w:val="001362F7"/>
    <w:rsid w:val="001427CF"/>
    <w:rsid w:val="00146A13"/>
    <w:rsid w:val="001A5C78"/>
    <w:rsid w:val="001B0263"/>
    <w:rsid w:val="001B1365"/>
    <w:rsid w:val="001E3242"/>
    <w:rsid w:val="00202962"/>
    <w:rsid w:val="00232904"/>
    <w:rsid w:val="00265E0E"/>
    <w:rsid w:val="00274509"/>
    <w:rsid w:val="002A797F"/>
    <w:rsid w:val="002B215A"/>
    <w:rsid w:val="002D772B"/>
    <w:rsid w:val="002E4B06"/>
    <w:rsid w:val="00370A30"/>
    <w:rsid w:val="003B0188"/>
    <w:rsid w:val="003E4E93"/>
    <w:rsid w:val="003E53FB"/>
    <w:rsid w:val="0041706C"/>
    <w:rsid w:val="00497763"/>
    <w:rsid w:val="004A74CC"/>
    <w:rsid w:val="004C5E0B"/>
    <w:rsid w:val="004D2269"/>
    <w:rsid w:val="004F7BF9"/>
    <w:rsid w:val="005121B1"/>
    <w:rsid w:val="00517FA8"/>
    <w:rsid w:val="00533958"/>
    <w:rsid w:val="00545BA6"/>
    <w:rsid w:val="00572CA2"/>
    <w:rsid w:val="00577B14"/>
    <w:rsid w:val="00583D56"/>
    <w:rsid w:val="00592BE3"/>
    <w:rsid w:val="005948F0"/>
    <w:rsid w:val="005974B5"/>
    <w:rsid w:val="005977E1"/>
    <w:rsid w:val="005B26E1"/>
    <w:rsid w:val="005C3AB9"/>
    <w:rsid w:val="005D1B75"/>
    <w:rsid w:val="005E1DC1"/>
    <w:rsid w:val="006060F0"/>
    <w:rsid w:val="00611E94"/>
    <w:rsid w:val="00645D1F"/>
    <w:rsid w:val="006505CC"/>
    <w:rsid w:val="006513F0"/>
    <w:rsid w:val="00652933"/>
    <w:rsid w:val="00654F57"/>
    <w:rsid w:val="00671212"/>
    <w:rsid w:val="006B4B37"/>
    <w:rsid w:val="006D595C"/>
    <w:rsid w:val="006F20FA"/>
    <w:rsid w:val="006F3EBF"/>
    <w:rsid w:val="00706418"/>
    <w:rsid w:val="00727B8F"/>
    <w:rsid w:val="00735824"/>
    <w:rsid w:val="00775CAF"/>
    <w:rsid w:val="007A7010"/>
    <w:rsid w:val="007B520B"/>
    <w:rsid w:val="0080296A"/>
    <w:rsid w:val="0085511B"/>
    <w:rsid w:val="008551B4"/>
    <w:rsid w:val="008606A2"/>
    <w:rsid w:val="00871DBE"/>
    <w:rsid w:val="0087717F"/>
    <w:rsid w:val="00897B44"/>
    <w:rsid w:val="008D48E3"/>
    <w:rsid w:val="008E78D6"/>
    <w:rsid w:val="0090521A"/>
    <w:rsid w:val="0092457D"/>
    <w:rsid w:val="00940618"/>
    <w:rsid w:val="00960CAF"/>
    <w:rsid w:val="00996B89"/>
    <w:rsid w:val="009A6B16"/>
    <w:rsid w:val="00A01907"/>
    <w:rsid w:val="00A71156"/>
    <w:rsid w:val="00AA64E7"/>
    <w:rsid w:val="00AB4FA0"/>
    <w:rsid w:val="00B20154"/>
    <w:rsid w:val="00B27337"/>
    <w:rsid w:val="00B336A1"/>
    <w:rsid w:val="00B36ACD"/>
    <w:rsid w:val="00B93212"/>
    <w:rsid w:val="00BC7EBE"/>
    <w:rsid w:val="00C32B59"/>
    <w:rsid w:val="00CD0899"/>
    <w:rsid w:val="00D72D33"/>
    <w:rsid w:val="00DA3BB0"/>
    <w:rsid w:val="00DD0FAC"/>
    <w:rsid w:val="00DE7F1D"/>
    <w:rsid w:val="00E215A3"/>
    <w:rsid w:val="00E35F38"/>
    <w:rsid w:val="00E67488"/>
    <w:rsid w:val="00EB1732"/>
    <w:rsid w:val="00F02097"/>
    <w:rsid w:val="00F339EB"/>
    <w:rsid w:val="00F35A85"/>
    <w:rsid w:val="00F36882"/>
    <w:rsid w:val="00F63B78"/>
    <w:rsid w:val="00F644D5"/>
    <w:rsid w:val="00F74301"/>
    <w:rsid w:val="00FA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3E2CF0"/>
  <w15:docId w15:val="{9DA2EAD8-52CC-46AD-82A7-01745D2E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8E3"/>
    <w:rPr>
      <w:sz w:val="24"/>
    </w:rPr>
  </w:style>
  <w:style w:type="paragraph" w:styleId="Heading1">
    <w:name w:val="heading 1"/>
    <w:basedOn w:val="Normal"/>
    <w:next w:val="Normal"/>
    <w:qFormat/>
    <w:rsid w:val="008D48E3"/>
    <w:pPr>
      <w:keepNext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rsid w:val="008D48E3"/>
    <w:pPr>
      <w:keepNext/>
      <w:jc w:val="center"/>
      <w:outlineLvl w:val="1"/>
    </w:pPr>
    <w:rPr>
      <w:rFonts w:ascii="Arial" w:hAnsi="Arial"/>
      <w:b/>
      <w:i/>
      <w:u w:val="single"/>
    </w:rPr>
  </w:style>
  <w:style w:type="paragraph" w:styleId="Heading3">
    <w:name w:val="heading 3"/>
    <w:basedOn w:val="Normal"/>
    <w:next w:val="Normal"/>
    <w:qFormat/>
    <w:rsid w:val="008D48E3"/>
    <w:pPr>
      <w:keepNext/>
      <w:jc w:val="center"/>
      <w:outlineLvl w:val="2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qFormat/>
    <w:rsid w:val="008D48E3"/>
    <w:pPr>
      <w:keepNext/>
      <w:jc w:val="right"/>
      <w:outlineLvl w:val="3"/>
    </w:pPr>
    <w:rPr>
      <w:rFonts w:ascii="Arial" w:hAnsi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8D48E3"/>
    <w:pPr>
      <w:spacing w:before="1" w:after="1" w:line="280" w:lineRule="atLeast"/>
      <w:ind w:left="1" w:right="1" w:firstLine="1"/>
      <w:jc w:val="both"/>
    </w:pPr>
    <w:rPr>
      <w:rFonts w:ascii="Bookman" w:hAnsi="Bookman"/>
      <w:color w:val="000000"/>
      <w:sz w:val="22"/>
      <w:lang w:val="en-GB"/>
    </w:rPr>
  </w:style>
  <w:style w:type="paragraph" w:styleId="Header">
    <w:name w:val="header"/>
    <w:basedOn w:val="Normal"/>
    <w:rsid w:val="008D48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48E3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8D48E3"/>
    <w:pPr>
      <w:spacing w:before="240"/>
      <w:ind w:left="360" w:hanging="360"/>
    </w:pPr>
    <w:rPr>
      <w:rFonts w:ascii="Book Antiqua" w:hAnsi="Book Antiqua"/>
      <w:lang w:val="en-AU"/>
    </w:rPr>
  </w:style>
  <w:style w:type="paragraph" w:styleId="BodyText">
    <w:name w:val="Body Text"/>
    <w:basedOn w:val="Normal"/>
    <w:rsid w:val="008D48E3"/>
    <w:pPr>
      <w:spacing w:before="240" w:after="120"/>
    </w:pPr>
    <w:rPr>
      <w:rFonts w:ascii="Book Antiqua" w:hAnsi="Book Antiqua"/>
      <w:lang w:val="en-AU"/>
    </w:rPr>
  </w:style>
  <w:style w:type="paragraph" w:styleId="NormalWeb">
    <w:name w:val="Normal (Web)"/>
    <w:basedOn w:val="Normal"/>
    <w:rsid w:val="00F644D5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FA6E72"/>
    <w:rPr>
      <w:rFonts w:ascii="Courier New" w:hAnsi="Courier New"/>
      <w:sz w:val="20"/>
      <w:lang w:val="en-AU"/>
    </w:rPr>
  </w:style>
  <w:style w:type="paragraph" w:styleId="BalloonText">
    <w:name w:val="Balloon Text"/>
    <w:basedOn w:val="Normal"/>
    <w:semiHidden/>
    <w:rsid w:val="001B136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41706C"/>
    <w:pPr>
      <w:spacing w:after="120" w:line="480" w:lineRule="auto"/>
      <w:ind w:left="360"/>
    </w:pPr>
  </w:style>
  <w:style w:type="character" w:styleId="Hyperlink">
    <w:name w:val="Hyperlink"/>
    <w:basedOn w:val="DefaultParagraphFont"/>
    <w:rsid w:val="00F339EB"/>
    <w:rPr>
      <w:color w:val="0000FF"/>
      <w:u w:val="single"/>
    </w:rPr>
  </w:style>
  <w:style w:type="paragraph" w:customStyle="1" w:styleId="Default">
    <w:name w:val="Default"/>
    <w:rsid w:val="00996B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36A1"/>
    <w:pPr>
      <w:ind w:left="720"/>
      <w:contextualSpacing/>
    </w:pPr>
  </w:style>
  <w:style w:type="table" w:styleId="TableGrid">
    <w:name w:val="Table Grid"/>
    <w:basedOn w:val="TableNormal"/>
    <w:uiPriority w:val="59"/>
    <w:rsid w:val="00DA3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6efeeb-995d-4651-bd2d-8de07b7c47b2">
      <Terms xmlns="http://schemas.microsoft.com/office/infopath/2007/PartnerControls"/>
    </lcf76f155ced4ddcb4097134ff3c332f>
    <TaxCatchAll xmlns="fcc72158-0e0b-470b-9210-137cb6ef3d4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CD95AE7647B4B8AD62851E003A73B" ma:contentTypeVersion="18" ma:contentTypeDescription="Create a new document." ma:contentTypeScope="" ma:versionID="d6d0fa9c5f8a38f96b7cb726cbc148f1">
  <xsd:schema xmlns:xsd="http://www.w3.org/2001/XMLSchema" xmlns:xs="http://www.w3.org/2001/XMLSchema" xmlns:p="http://schemas.microsoft.com/office/2006/metadata/properties" xmlns:ns2="846efeeb-995d-4651-bd2d-8de07b7c47b2" xmlns:ns3="fcc72158-0e0b-470b-9210-137cb6ef3d4d" targetNamespace="http://schemas.microsoft.com/office/2006/metadata/properties" ma:root="true" ma:fieldsID="15381cc3b229f33e04b73283a307d5e1" ns2:_="" ns3:_="">
    <xsd:import namespace="846efeeb-995d-4651-bd2d-8de07b7c47b2"/>
    <xsd:import namespace="fcc72158-0e0b-470b-9210-137cb6ef3d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efeeb-995d-4651-bd2d-8de07b7c4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8b318e-a881-4d5a-84cf-82c5b505f5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72158-0e0b-470b-9210-137cb6ef3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71fc377-12c8-4364-b6ee-24e305c2f66c}" ma:internalName="TaxCatchAll" ma:showField="CatchAllData" ma:web="fcc72158-0e0b-470b-9210-137cb6ef3d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34EDCE-8D1F-45A8-8BEB-7821978501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F4AFF4-B36F-4D40-8870-C41FB0E11A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F61663-0D44-48C6-8605-AC20FD7A12E8}">
  <ds:schemaRefs>
    <ds:schemaRef ds:uri="http://schemas.microsoft.com/office/2006/metadata/properties"/>
    <ds:schemaRef ds:uri="http://schemas.microsoft.com/office/infopath/2007/PartnerControls"/>
    <ds:schemaRef ds:uri="846efeeb-995d-4651-bd2d-8de07b7c47b2"/>
    <ds:schemaRef ds:uri="fcc72158-0e0b-470b-9210-137cb6ef3d4d"/>
  </ds:schemaRefs>
</ds:datastoreItem>
</file>

<file path=customXml/itemProps4.xml><?xml version="1.0" encoding="utf-8"?>
<ds:datastoreItem xmlns:ds="http://schemas.openxmlformats.org/officeDocument/2006/customXml" ds:itemID="{FB5E74E0-1A5D-45CA-8E90-AFAE0A841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efeeb-995d-4651-bd2d-8de07b7c47b2"/>
    <ds:schemaRef ds:uri="fcc72158-0e0b-470b-9210-137cb6ef3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No:</vt:lpstr>
    </vt:vector>
  </TitlesOfParts>
  <Company> 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No:</dc:title>
  <dc:subject/>
  <dc:creator>Manager ACC</dc:creator>
  <cp:keywords/>
  <cp:lastModifiedBy>Sally</cp:lastModifiedBy>
  <cp:revision>6</cp:revision>
  <cp:lastPrinted>2011-12-12T00:10:00Z</cp:lastPrinted>
  <dcterms:created xsi:type="dcterms:W3CDTF">2023-06-04T13:27:00Z</dcterms:created>
  <dcterms:modified xsi:type="dcterms:W3CDTF">2023-06-19T05:52:00Z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0x010100898CD95AE7647B4B8AD62851E003A73B</vt:lpwstr>
  </property>
  <property fmtid="{D5CDD505-2E9C-101B-9397-08002B2CF9AE}" pid="3" name="Order">
    <vt:r8>5100600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