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875" w14:textId="77777777" w:rsidR="00146E05" w:rsidRDefault="00914449" w:rsidP="00914449">
      <w:pPr>
        <w:spacing w:after="0"/>
      </w:pPr>
      <w:r>
        <w:rPr>
          <w:noProof/>
          <w:lang w:val="en-US"/>
        </w:rPr>
        <w:drawing>
          <wp:anchor distT="0" distB="0" distL="114300" distR="114300" simplePos="0" relativeHeight="251659264" behindDoc="0" locked="0" layoutInCell="1" allowOverlap="1" wp14:anchorId="16528989" wp14:editId="777300FE">
            <wp:simplePos x="0" y="0"/>
            <wp:positionH relativeFrom="page">
              <wp:align>left</wp:align>
            </wp:positionH>
            <wp:positionV relativeFrom="paragraph">
              <wp:posOffset>0</wp:posOffset>
            </wp:positionV>
            <wp:extent cx="7820025" cy="1447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 top for 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0025" cy="1447800"/>
                    </a:xfrm>
                    <a:prstGeom prst="rect">
                      <a:avLst/>
                    </a:prstGeom>
                  </pic:spPr>
                </pic:pic>
              </a:graphicData>
            </a:graphic>
          </wp:anchor>
        </w:drawing>
      </w:r>
      <w:r>
        <w:t xml:space="preserve"> </w:t>
      </w:r>
    </w:p>
    <w:p w14:paraId="78164CC6" w14:textId="77777777" w:rsidR="00914449" w:rsidRDefault="00914449" w:rsidP="00914449">
      <w:pPr>
        <w:spacing w:after="0"/>
      </w:pPr>
    </w:p>
    <w:p w14:paraId="0A8C33D4" w14:textId="77777777" w:rsidR="00914449" w:rsidRDefault="00914449" w:rsidP="00914449">
      <w:pPr>
        <w:spacing w:after="0"/>
      </w:pPr>
    </w:p>
    <w:p w14:paraId="3FAD1512" w14:textId="77777777" w:rsidR="00914449" w:rsidRPr="00800FB8" w:rsidRDefault="00914449" w:rsidP="00914449">
      <w:pPr>
        <w:spacing w:after="0"/>
        <w:jc w:val="center"/>
        <w:rPr>
          <w:b/>
          <w:sz w:val="56"/>
          <w:szCs w:val="56"/>
          <w:u w:val="single"/>
        </w:rPr>
      </w:pPr>
      <w:r w:rsidRPr="00800FB8">
        <w:rPr>
          <w:b/>
          <w:sz w:val="56"/>
          <w:szCs w:val="56"/>
          <w:u w:val="single"/>
        </w:rPr>
        <w:t>Bendigo Reconciliation Committee</w:t>
      </w:r>
    </w:p>
    <w:p w14:paraId="6E0E3132" w14:textId="77777777" w:rsidR="00914449" w:rsidRPr="00800FB8" w:rsidRDefault="00914449" w:rsidP="00914449">
      <w:pPr>
        <w:spacing w:after="0"/>
        <w:jc w:val="center"/>
        <w:rPr>
          <w:b/>
          <w:sz w:val="72"/>
          <w:szCs w:val="72"/>
        </w:rPr>
      </w:pPr>
    </w:p>
    <w:p w14:paraId="31824D51" w14:textId="77777777" w:rsidR="00914449" w:rsidRPr="00800FB8" w:rsidRDefault="00914449" w:rsidP="00914449">
      <w:pPr>
        <w:spacing w:after="0"/>
        <w:jc w:val="center"/>
        <w:rPr>
          <w:b/>
          <w:sz w:val="72"/>
          <w:szCs w:val="72"/>
        </w:rPr>
      </w:pPr>
    </w:p>
    <w:p w14:paraId="6EDCE388" w14:textId="77777777" w:rsidR="00914449" w:rsidRPr="005B0B98" w:rsidRDefault="00914449" w:rsidP="00914449">
      <w:pPr>
        <w:spacing w:after="0"/>
        <w:jc w:val="center"/>
        <w:rPr>
          <w:b/>
          <w:i/>
          <w:sz w:val="72"/>
          <w:szCs w:val="72"/>
          <w:u w:val="single"/>
        </w:rPr>
      </w:pPr>
      <w:r w:rsidRPr="005B0B98">
        <w:rPr>
          <w:rFonts w:eastAsia="Times New Roman" w:cs="Arial"/>
          <w:b/>
          <w:bCs/>
          <w:i/>
          <w:color w:val="000000"/>
          <w:sz w:val="72"/>
          <w:szCs w:val="72"/>
          <w:u w:val="single"/>
        </w:rPr>
        <w:t>Identifying</w:t>
      </w:r>
      <w:r w:rsidRPr="005B0B98">
        <w:rPr>
          <w:b/>
          <w:i/>
          <w:sz w:val="72"/>
          <w:szCs w:val="72"/>
          <w:u w:val="single"/>
        </w:rPr>
        <w:t xml:space="preserve"> </w:t>
      </w:r>
      <w:r w:rsidR="00364A00">
        <w:rPr>
          <w:b/>
          <w:i/>
          <w:sz w:val="72"/>
          <w:szCs w:val="72"/>
          <w:u w:val="single"/>
        </w:rPr>
        <w:t xml:space="preserve">and Addressing </w:t>
      </w:r>
      <w:r w:rsidRPr="005B0B98">
        <w:rPr>
          <w:b/>
          <w:i/>
          <w:sz w:val="72"/>
          <w:szCs w:val="72"/>
          <w:u w:val="single"/>
        </w:rPr>
        <w:t>Organisational White Privilege</w:t>
      </w:r>
    </w:p>
    <w:p w14:paraId="2B11C0B5" w14:textId="77777777" w:rsidR="005B0B98" w:rsidRDefault="005B0B98" w:rsidP="00914449">
      <w:pPr>
        <w:spacing w:after="0"/>
        <w:jc w:val="center"/>
        <w:rPr>
          <w:b/>
          <w:color w:val="FF0000"/>
          <w:sz w:val="72"/>
          <w:szCs w:val="72"/>
        </w:rPr>
      </w:pPr>
    </w:p>
    <w:p w14:paraId="631AB399" w14:textId="77777777" w:rsidR="002B4F45" w:rsidRDefault="002B4F45" w:rsidP="00914449">
      <w:pPr>
        <w:spacing w:after="0"/>
      </w:pPr>
    </w:p>
    <w:p w14:paraId="1268D83D" w14:textId="77777777" w:rsidR="00F543ED" w:rsidRDefault="00F543ED" w:rsidP="00914449">
      <w:pPr>
        <w:spacing w:after="0"/>
      </w:pPr>
    </w:p>
    <w:p w14:paraId="5B3C65F7" w14:textId="77777777" w:rsidR="00F543ED" w:rsidRDefault="00F543ED" w:rsidP="00914449">
      <w:pPr>
        <w:spacing w:after="0"/>
      </w:pPr>
    </w:p>
    <w:p w14:paraId="37208B59" w14:textId="77777777" w:rsidR="00F543ED" w:rsidRDefault="00F543ED" w:rsidP="00914449">
      <w:pPr>
        <w:spacing w:after="0"/>
      </w:pPr>
    </w:p>
    <w:p w14:paraId="768EAE45" w14:textId="77777777" w:rsidR="00F543ED" w:rsidRDefault="00F543ED" w:rsidP="00914449">
      <w:pPr>
        <w:spacing w:after="0"/>
      </w:pPr>
    </w:p>
    <w:p w14:paraId="5AC07E35" w14:textId="77777777" w:rsidR="002B4F45" w:rsidRDefault="002B4F45" w:rsidP="00914449">
      <w:pPr>
        <w:spacing w:after="0"/>
      </w:pPr>
    </w:p>
    <w:p w14:paraId="25B69BE2" w14:textId="77777777" w:rsidR="00CD5AC1" w:rsidRDefault="00CD5AC1" w:rsidP="00914449">
      <w:pPr>
        <w:spacing w:after="0"/>
      </w:pPr>
    </w:p>
    <w:p w14:paraId="698704C4" w14:textId="77777777" w:rsidR="002B4F45" w:rsidRDefault="002B4F45" w:rsidP="00914449">
      <w:pPr>
        <w:spacing w:after="0"/>
      </w:pPr>
      <w:r>
        <w:rPr>
          <w:noProof/>
          <w:lang w:val="en-US"/>
        </w:rPr>
        <w:drawing>
          <wp:anchor distT="0" distB="0" distL="114300" distR="114300" simplePos="0" relativeHeight="251661312" behindDoc="0" locked="0" layoutInCell="1" allowOverlap="1" wp14:anchorId="11FA0145" wp14:editId="3F0F643F">
            <wp:simplePos x="0" y="0"/>
            <wp:positionH relativeFrom="page">
              <wp:align>right</wp:align>
            </wp:positionH>
            <wp:positionV relativeFrom="paragraph">
              <wp:posOffset>255905</wp:posOffset>
            </wp:positionV>
            <wp:extent cx="77628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 bottom for letterhe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2875" cy="866775"/>
                    </a:xfrm>
                    <a:prstGeom prst="rect">
                      <a:avLst/>
                    </a:prstGeom>
                  </pic:spPr>
                </pic:pic>
              </a:graphicData>
            </a:graphic>
          </wp:anchor>
        </w:drawing>
      </w:r>
    </w:p>
    <w:p w14:paraId="7BCEC0F8" w14:textId="77777777" w:rsidR="00914449" w:rsidRPr="00D03DBE" w:rsidRDefault="00914449" w:rsidP="007E47A6">
      <w:pPr>
        <w:pStyle w:val="ListParagraph"/>
        <w:numPr>
          <w:ilvl w:val="0"/>
          <w:numId w:val="2"/>
        </w:numPr>
        <w:spacing w:line="276" w:lineRule="auto"/>
        <w:rPr>
          <w:rFonts w:asciiTheme="minorHAnsi" w:hAnsiTheme="minorHAnsi"/>
          <w:b/>
          <w:sz w:val="26"/>
          <w:szCs w:val="26"/>
        </w:rPr>
      </w:pPr>
      <w:r w:rsidRPr="00D03DBE">
        <w:rPr>
          <w:rFonts w:asciiTheme="minorHAnsi" w:hAnsiTheme="minorHAnsi"/>
          <w:b/>
          <w:sz w:val="26"/>
          <w:szCs w:val="26"/>
        </w:rPr>
        <w:lastRenderedPageBreak/>
        <w:t xml:space="preserve">Introduction </w:t>
      </w:r>
    </w:p>
    <w:p w14:paraId="45CDEE44" w14:textId="77777777" w:rsidR="00914449" w:rsidRPr="00D03DBE" w:rsidRDefault="00914449" w:rsidP="007E47A6">
      <w:pPr>
        <w:pStyle w:val="ListParagraph"/>
        <w:spacing w:line="276" w:lineRule="auto"/>
        <w:ind w:left="360"/>
        <w:rPr>
          <w:rFonts w:asciiTheme="minorHAnsi" w:hAnsiTheme="minorHAnsi"/>
          <w:b/>
        </w:rPr>
      </w:pPr>
    </w:p>
    <w:p w14:paraId="083A906E" w14:textId="77777777" w:rsidR="00914449" w:rsidRPr="00D03DBE" w:rsidRDefault="00D846F0" w:rsidP="007E47A6">
      <w:pPr>
        <w:spacing w:after="0"/>
        <w:jc w:val="both"/>
      </w:pPr>
      <w:r w:rsidRPr="00D03DBE">
        <w:rPr>
          <w:rStyle w:val="color11"/>
          <w:rFonts w:cstheme="minorHAnsi"/>
        </w:rPr>
        <w:t xml:space="preserve">During Reconciliation Week 2018 the Bendigo Reconciliation Committee (BRC) conducted a series of Conversation Circles hosted by BRC member organisations. </w:t>
      </w:r>
      <w:r w:rsidR="00914449" w:rsidRPr="00D03DBE">
        <w:t>In the Conversation Circle on ‘Exploring Partnerships’ between Aboriginal and non-Aboriginal people</w:t>
      </w:r>
      <w:r w:rsidRPr="00D03DBE">
        <w:t xml:space="preserve"> </w:t>
      </w:r>
      <w:r w:rsidR="00914449" w:rsidRPr="00D03DBE">
        <w:t xml:space="preserve">the issue of white privilege was extensively discussed. The Conversation Circle also explored the issue of organisational white privilege and its impact on the relationships between Aboriginal peoples and mainstream community based organisations. Whilst it is commonly recognised that white privilege exists for individuals, the issue of white privilege existing for mainstream organisations is not recognised, discussed or explored. </w:t>
      </w:r>
    </w:p>
    <w:p w14:paraId="49C38AC0" w14:textId="77777777" w:rsidR="00914449" w:rsidRPr="00D03DBE" w:rsidRDefault="00914449" w:rsidP="007E47A6">
      <w:pPr>
        <w:spacing w:after="0"/>
        <w:jc w:val="both"/>
      </w:pPr>
    </w:p>
    <w:p w14:paraId="6DAEC9D4" w14:textId="77777777" w:rsidR="00914449" w:rsidRPr="00D03DBE" w:rsidRDefault="00914449" w:rsidP="007E47A6">
      <w:pPr>
        <w:spacing w:after="0"/>
        <w:jc w:val="both"/>
      </w:pPr>
      <w:r w:rsidRPr="00D03DBE">
        <w:t xml:space="preserve">It was agreed in the ‘Exploring Partnerships’ Conversation Circle that further work needs to be done to understand organisational white privilege and its impact both for Aboriginal people and the organisations themselves. It was also agreed that there is a need for mainstream organisations to take responsibility to explore the issue of organisational white privilege and the benefits that exist for organisations by virtue of their organisational white privilege. </w:t>
      </w:r>
    </w:p>
    <w:p w14:paraId="6581C14D" w14:textId="77777777" w:rsidR="00914449" w:rsidRPr="00D03DBE" w:rsidRDefault="00914449" w:rsidP="007E47A6">
      <w:pPr>
        <w:spacing w:after="0"/>
        <w:jc w:val="both"/>
      </w:pPr>
    </w:p>
    <w:p w14:paraId="3DE18768" w14:textId="77777777" w:rsidR="00914449" w:rsidRPr="00D03DBE" w:rsidRDefault="00914449" w:rsidP="007E47A6">
      <w:pPr>
        <w:spacing w:after="0"/>
        <w:jc w:val="both"/>
      </w:pPr>
      <w:r w:rsidRPr="00D03DBE">
        <w:t xml:space="preserve">The aim of this paper is to explore the nature of organisational white privilege, the circumstances in which it exists and provide some </w:t>
      </w:r>
      <w:r w:rsidR="005B0B98" w:rsidRPr="00D03DBE">
        <w:t xml:space="preserve">questions that </w:t>
      </w:r>
      <w:r w:rsidRPr="00D03DBE">
        <w:t xml:space="preserve">organisations </w:t>
      </w:r>
      <w:r w:rsidR="005B0B98" w:rsidRPr="00D03DBE">
        <w:t xml:space="preserve">could use </w:t>
      </w:r>
      <w:r w:rsidRPr="00D03DBE">
        <w:t xml:space="preserve">to explore their organisational white privilege and its impact on Aboriginal people. </w:t>
      </w:r>
    </w:p>
    <w:p w14:paraId="101471DB" w14:textId="77777777" w:rsidR="00914449" w:rsidRPr="00D03DBE" w:rsidRDefault="00914449" w:rsidP="007E47A6">
      <w:pPr>
        <w:spacing w:after="0"/>
      </w:pPr>
    </w:p>
    <w:p w14:paraId="7B60A690" w14:textId="77777777" w:rsidR="00914449" w:rsidRPr="00D03DBE" w:rsidRDefault="00914449" w:rsidP="007E47A6">
      <w:pPr>
        <w:pStyle w:val="ListParagraph"/>
        <w:numPr>
          <w:ilvl w:val="0"/>
          <w:numId w:val="2"/>
        </w:numPr>
        <w:spacing w:line="276" w:lineRule="auto"/>
        <w:outlineLvl w:val="1"/>
        <w:rPr>
          <w:rFonts w:asciiTheme="minorHAnsi" w:hAnsiTheme="minorHAnsi" w:cs="Arial"/>
          <w:b/>
          <w:color w:val="333333"/>
          <w:sz w:val="26"/>
          <w:szCs w:val="26"/>
          <w:shd w:val="clear" w:color="auto" w:fill="FFFFFF"/>
        </w:rPr>
      </w:pPr>
      <w:r w:rsidRPr="00D03DBE">
        <w:rPr>
          <w:rFonts w:asciiTheme="minorHAnsi" w:hAnsiTheme="minorHAnsi" w:cs="Arial"/>
          <w:b/>
          <w:color w:val="333333"/>
          <w:sz w:val="26"/>
          <w:szCs w:val="26"/>
          <w:shd w:val="clear" w:color="auto" w:fill="FFFFFF"/>
        </w:rPr>
        <w:t>What is white privilege?</w:t>
      </w:r>
    </w:p>
    <w:p w14:paraId="45E2D182" w14:textId="77777777" w:rsidR="00914449" w:rsidRPr="00D03DBE" w:rsidRDefault="00914449" w:rsidP="007E47A6">
      <w:pPr>
        <w:pStyle w:val="ListParagraph"/>
        <w:spacing w:line="276" w:lineRule="auto"/>
        <w:ind w:left="360"/>
        <w:outlineLvl w:val="1"/>
        <w:rPr>
          <w:rFonts w:asciiTheme="minorHAnsi" w:hAnsiTheme="minorHAnsi" w:cs="Arial"/>
          <w:color w:val="333333"/>
          <w:shd w:val="clear" w:color="auto" w:fill="FFFFFF"/>
        </w:rPr>
      </w:pPr>
    </w:p>
    <w:p w14:paraId="298C30FC" w14:textId="77777777" w:rsidR="00914449" w:rsidRPr="00B04C8F" w:rsidRDefault="00914449" w:rsidP="007E47A6">
      <w:pPr>
        <w:spacing w:after="0"/>
        <w:jc w:val="both"/>
        <w:outlineLvl w:val="1"/>
        <w:rPr>
          <w:rFonts w:eastAsia="Times New Roman" w:cs="Arial"/>
          <w:b/>
          <w:bCs/>
        </w:rPr>
      </w:pPr>
      <w:r w:rsidRPr="00B04C8F">
        <w:rPr>
          <w:rFonts w:cs="Arial"/>
          <w:shd w:val="clear" w:color="auto" w:fill="FFFFFF"/>
        </w:rPr>
        <w:t>White privilege can be defined as “</w:t>
      </w:r>
      <w:r w:rsidRPr="00B04C8F">
        <w:rPr>
          <w:rFonts w:cs="Arial"/>
          <w:i/>
          <w:shd w:val="clear" w:color="auto" w:fill="FFFFFF"/>
        </w:rPr>
        <w:t>the unquestioned and unearned set of advantages, entitlements, benefits and choices bestowed upon people solely because they are white. Generally white people who experience such privilege do so without being conscious of it”. (1)</w:t>
      </w:r>
      <w:r w:rsidRPr="00B04C8F">
        <w:rPr>
          <w:rFonts w:cs="Arial"/>
          <w:shd w:val="clear" w:color="auto" w:fill="FFFFFF"/>
        </w:rPr>
        <w:t xml:space="preserve"> </w:t>
      </w:r>
    </w:p>
    <w:p w14:paraId="023FF557" w14:textId="77777777" w:rsidR="00914449" w:rsidRPr="00D03DBE" w:rsidRDefault="00914449" w:rsidP="007E47A6">
      <w:pPr>
        <w:spacing w:after="0"/>
        <w:jc w:val="both"/>
        <w:outlineLvl w:val="1"/>
        <w:rPr>
          <w:rFonts w:cs="Arial"/>
          <w:color w:val="333333"/>
          <w:shd w:val="clear" w:color="auto" w:fill="FFFFFF"/>
        </w:rPr>
      </w:pPr>
    </w:p>
    <w:p w14:paraId="6AB3AA26" w14:textId="77777777" w:rsidR="00914449" w:rsidRPr="00D03DBE" w:rsidRDefault="00914449" w:rsidP="007E47A6">
      <w:pPr>
        <w:spacing w:after="0"/>
        <w:jc w:val="both"/>
        <w:outlineLvl w:val="1"/>
      </w:pPr>
      <w:r w:rsidRPr="00D03DBE">
        <w:t xml:space="preserve">White privilege can also be seen as </w:t>
      </w:r>
      <w:r w:rsidRPr="00D03DBE">
        <w:rPr>
          <w:i/>
        </w:rPr>
        <w:t>“An institutional (rather than personal) set of benefits granted to those of us who, by race, resemble the people who dominate the powerful positions in our institutions. One of the primary privileges is that of having greater access to power and resources than people of color do; in other words, purely on the basis of our skin color doors are open to us that are not open to other people”. (2</w:t>
      </w:r>
      <w:r w:rsidRPr="00D03DBE">
        <w:t>)</w:t>
      </w:r>
    </w:p>
    <w:p w14:paraId="09935FB5" w14:textId="77777777" w:rsidR="00914449" w:rsidRPr="00D03DBE" w:rsidRDefault="00914449" w:rsidP="007E47A6">
      <w:pPr>
        <w:spacing w:after="0"/>
        <w:jc w:val="both"/>
        <w:outlineLvl w:val="1"/>
      </w:pPr>
    </w:p>
    <w:p w14:paraId="75CB5C72" w14:textId="77777777" w:rsidR="00914449" w:rsidRPr="00D03DBE" w:rsidRDefault="00914449" w:rsidP="007E47A6">
      <w:pPr>
        <w:spacing w:after="0"/>
        <w:jc w:val="both"/>
        <w:outlineLvl w:val="2"/>
        <w:rPr>
          <w:rFonts w:eastAsia="Times New Roman" w:cs="Arial"/>
          <w:color w:val="000000"/>
        </w:rPr>
      </w:pPr>
      <w:r w:rsidRPr="00D03DBE">
        <w:rPr>
          <w:rFonts w:eastAsia="Times New Roman" w:cs="Arial"/>
          <w:bCs/>
          <w:color w:val="000000"/>
        </w:rPr>
        <w:t>Jenny Tannoch-Bland in her book ‘</w:t>
      </w:r>
      <w:r w:rsidRPr="00D03DBE">
        <w:rPr>
          <w:rFonts w:eastAsia="Times New Roman" w:cs="Arial"/>
          <w:i/>
          <w:color w:val="000000"/>
        </w:rPr>
        <w:t xml:space="preserve">Bringing Australia Together: The Structure and Experience of Racism in Australia’ </w:t>
      </w:r>
      <w:r w:rsidRPr="00D03DBE">
        <w:rPr>
          <w:rFonts w:eastAsia="Times New Roman" w:cs="Arial"/>
          <w:color w:val="000000"/>
        </w:rPr>
        <w:t>talks about</w:t>
      </w:r>
      <w:r w:rsidRPr="00D03DBE">
        <w:rPr>
          <w:rFonts w:eastAsia="Times New Roman" w:cs="Arial"/>
          <w:i/>
          <w:color w:val="000000"/>
        </w:rPr>
        <w:t xml:space="preserve"> </w:t>
      </w:r>
      <w:r w:rsidRPr="00D03DBE">
        <w:rPr>
          <w:rFonts w:eastAsia="Times New Roman" w:cs="Arial"/>
          <w:color w:val="000000"/>
        </w:rPr>
        <w:t>white privilege as being “</w:t>
      </w:r>
      <w:r w:rsidRPr="00D03DBE">
        <w:rPr>
          <w:rFonts w:eastAsia="Times New Roman" w:cs="Arial"/>
          <w:i/>
          <w:color w:val="000000"/>
        </w:rPr>
        <w:t>invisible, unearned, denied, systemic, undesirable, and confers dominance”</w:t>
      </w:r>
      <w:r w:rsidRPr="00D03DBE">
        <w:rPr>
          <w:rFonts w:eastAsia="Times New Roman" w:cs="Arial"/>
          <w:color w:val="000000"/>
        </w:rPr>
        <w:t xml:space="preserve">.  Jenny </w:t>
      </w:r>
      <w:r w:rsidRPr="00D03DBE">
        <w:rPr>
          <w:rFonts w:eastAsia="Times New Roman" w:cs="Arial"/>
          <w:bCs/>
          <w:color w:val="000000"/>
        </w:rPr>
        <w:t xml:space="preserve">Tannoch-Bland </w:t>
      </w:r>
      <w:r w:rsidRPr="00D03DBE">
        <w:rPr>
          <w:rFonts w:eastAsia="Times New Roman" w:cs="Arial"/>
          <w:color w:val="000000"/>
        </w:rPr>
        <w:t>also highlights that white privilege cannot be looked at without looking at racism. In particular she says:</w:t>
      </w:r>
    </w:p>
    <w:p w14:paraId="15A67C60" w14:textId="77777777" w:rsidR="00914449" w:rsidRDefault="00914449" w:rsidP="007E47A6">
      <w:pPr>
        <w:spacing w:after="0"/>
        <w:jc w:val="both"/>
      </w:pPr>
    </w:p>
    <w:p w14:paraId="2EFE2533" w14:textId="77777777" w:rsidR="00914449" w:rsidRDefault="00914449" w:rsidP="007E47A6">
      <w:pPr>
        <w:spacing w:after="0"/>
      </w:pPr>
    </w:p>
    <w:p w14:paraId="66E5E373" w14:textId="77777777" w:rsidR="00914449" w:rsidRPr="006B7706" w:rsidRDefault="00914449" w:rsidP="007E47A6">
      <w:pPr>
        <w:pStyle w:val="ListParagraph"/>
        <w:numPr>
          <w:ilvl w:val="0"/>
          <w:numId w:val="3"/>
        </w:numPr>
        <w:spacing w:line="276" w:lineRule="auto"/>
        <w:outlineLvl w:val="1"/>
        <w:rPr>
          <w:rFonts w:eastAsia="Times New Roman" w:cs="Arial"/>
          <w:b/>
          <w:bCs/>
          <w:i/>
          <w:color w:val="000000"/>
          <w:sz w:val="34"/>
          <w:szCs w:val="34"/>
        </w:rPr>
      </w:pPr>
      <w:r w:rsidRPr="00283D3F">
        <w:rPr>
          <w:rFonts w:cs="Arial"/>
          <w:color w:val="333333"/>
          <w:sz w:val="18"/>
          <w:szCs w:val="18"/>
          <w:shd w:val="clear" w:color="auto" w:fill="FFFFFF"/>
        </w:rPr>
        <w:t>McIntosh P;</w:t>
      </w:r>
      <w:r>
        <w:rPr>
          <w:rFonts w:cs="Arial"/>
          <w:i/>
          <w:color w:val="333333"/>
          <w:sz w:val="18"/>
          <w:szCs w:val="18"/>
          <w:shd w:val="clear" w:color="auto" w:fill="FFFFFF"/>
        </w:rPr>
        <w:t xml:space="preserve"> ‘</w:t>
      </w:r>
      <w:r w:rsidRPr="006B7706">
        <w:rPr>
          <w:rFonts w:cs="Arial"/>
          <w:i/>
          <w:color w:val="333333"/>
          <w:sz w:val="18"/>
          <w:szCs w:val="18"/>
          <w:shd w:val="clear" w:color="auto" w:fill="FFFFFF"/>
        </w:rPr>
        <w:t>White Privilege</w:t>
      </w:r>
      <w:r w:rsidRPr="006B7706">
        <w:rPr>
          <w:rStyle w:val="apple-converted-space"/>
          <w:rFonts w:asciiTheme="minorHAnsi" w:hAnsiTheme="minorHAnsi" w:cs="Arial"/>
          <w:i/>
          <w:iCs/>
          <w:color w:val="333333"/>
          <w:sz w:val="18"/>
          <w:szCs w:val="18"/>
          <w:shd w:val="clear" w:color="auto" w:fill="FFFFFF"/>
        </w:rPr>
        <w:t> </w:t>
      </w:r>
      <w:r w:rsidRPr="006B7706">
        <w:rPr>
          <w:rFonts w:cs="Arial"/>
          <w:i/>
          <w:color w:val="333333"/>
          <w:sz w:val="18"/>
          <w:szCs w:val="18"/>
          <w:shd w:val="clear" w:color="auto" w:fill="FFFFFF"/>
        </w:rPr>
        <w:t>and Male Privilege: A Personal Account of Coming to See Correspondences Through Work in Women Studies</w:t>
      </w:r>
      <w:r>
        <w:rPr>
          <w:rFonts w:cs="Arial"/>
          <w:i/>
          <w:color w:val="333333"/>
          <w:sz w:val="18"/>
          <w:szCs w:val="18"/>
          <w:shd w:val="clear" w:color="auto" w:fill="FFFFFF"/>
        </w:rPr>
        <w:t>’</w:t>
      </w:r>
      <w:r w:rsidRPr="006B7706">
        <w:rPr>
          <w:rFonts w:cs="Arial"/>
          <w:i/>
          <w:color w:val="333333"/>
          <w:sz w:val="18"/>
          <w:szCs w:val="18"/>
          <w:shd w:val="clear" w:color="auto" w:fill="FFFFFF"/>
        </w:rPr>
        <w:t xml:space="preserve"> </w:t>
      </w:r>
      <w:r>
        <w:rPr>
          <w:rFonts w:cs="Arial"/>
          <w:color w:val="333333"/>
          <w:sz w:val="18"/>
          <w:szCs w:val="18"/>
          <w:shd w:val="clear" w:color="auto" w:fill="FFFFFF"/>
        </w:rPr>
        <w:t>1988</w:t>
      </w:r>
    </w:p>
    <w:p w14:paraId="1C53AF63" w14:textId="77777777" w:rsidR="00914449" w:rsidRPr="00CD5AC1" w:rsidRDefault="00914449" w:rsidP="007E47A6">
      <w:pPr>
        <w:pStyle w:val="ListParagraph"/>
        <w:numPr>
          <w:ilvl w:val="0"/>
          <w:numId w:val="3"/>
        </w:numPr>
        <w:spacing w:line="276" w:lineRule="auto"/>
        <w:outlineLvl w:val="1"/>
        <w:rPr>
          <w:rFonts w:ascii="Arial" w:eastAsia="Times New Roman" w:hAnsi="Arial" w:cs="Arial"/>
          <w:b/>
          <w:bCs/>
          <w:color w:val="000000"/>
          <w:sz w:val="18"/>
          <w:szCs w:val="18"/>
        </w:rPr>
      </w:pPr>
      <w:r w:rsidRPr="00AC1D77">
        <w:rPr>
          <w:sz w:val="18"/>
          <w:szCs w:val="18"/>
        </w:rPr>
        <w:t xml:space="preserve">Kendall F; </w:t>
      </w:r>
      <w:r w:rsidRPr="00AC1D77">
        <w:rPr>
          <w:i/>
          <w:sz w:val="18"/>
          <w:szCs w:val="18"/>
        </w:rPr>
        <w:t>‘Understanding white privilege’</w:t>
      </w:r>
      <w:r w:rsidRPr="00AC1D77">
        <w:rPr>
          <w:sz w:val="18"/>
          <w:szCs w:val="18"/>
        </w:rPr>
        <w:t xml:space="preserve"> 2002</w:t>
      </w:r>
    </w:p>
    <w:p w14:paraId="517C1F10" w14:textId="77777777" w:rsidR="00CD5AC1" w:rsidRDefault="00CD5AC1" w:rsidP="00CD5AC1">
      <w:pPr>
        <w:pStyle w:val="ListParagraph"/>
        <w:spacing w:line="276" w:lineRule="auto"/>
        <w:outlineLvl w:val="1"/>
        <w:rPr>
          <w:sz w:val="18"/>
          <w:szCs w:val="18"/>
        </w:rPr>
      </w:pPr>
    </w:p>
    <w:p w14:paraId="21C08833" w14:textId="77777777" w:rsidR="00CD5AC1" w:rsidRDefault="00CD5AC1" w:rsidP="00CD5AC1">
      <w:pPr>
        <w:pStyle w:val="ListParagraph"/>
        <w:spacing w:line="276" w:lineRule="auto"/>
        <w:outlineLvl w:val="1"/>
        <w:rPr>
          <w:sz w:val="18"/>
          <w:szCs w:val="18"/>
        </w:rPr>
      </w:pPr>
    </w:p>
    <w:p w14:paraId="7235C8C4" w14:textId="77777777" w:rsidR="00914449" w:rsidRPr="00D03DBE" w:rsidRDefault="00914449" w:rsidP="007E47A6">
      <w:pPr>
        <w:spacing w:after="0"/>
        <w:jc w:val="both"/>
        <w:rPr>
          <w:rFonts w:eastAsia="Times New Roman" w:cs="Arial"/>
          <w:i/>
          <w:color w:val="000000"/>
        </w:rPr>
      </w:pPr>
      <w:r w:rsidRPr="00D03DBE">
        <w:rPr>
          <w:rFonts w:eastAsia="Times New Roman" w:cs="Arial"/>
          <w:i/>
          <w:color w:val="000000"/>
        </w:rPr>
        <w:lastRenderedPageBreak/>
        <w:t xml:space="preserve">“Racism is seen as a problem for Indigenous people - but not for white Australians.  By seeing racism in terms of racial oppression we locate it with Indigenous people.  It is not our problem -- not the problem of white Australians.  It exists in the system outside us, impacting on others but not on us, not on white Australians.  This means that we white Australians tend to see racism as causing Aboriginal disadvantage.  The Siamese twin of Aboriginal disadvantage is white advantage.  Logically we can’t have one without the other.  But we don’t connect white advantage - unearned advantage - with racism.  We don’t think of racism in terms of our white race privilege.  We think our lives are not affected by racism.  But we benefit from it.  Through white advantage, through unearned race privilege, through not experiencing race disadvantage, our lives are affected by racism. It is just that we are not conscious of it.  It is invisible to us, but not to Indigenous people because, on a daily basis, our race privilege affects them.   Thus far we know two points about our white race privilege: it is invisible to us and unearned”. </w:t>
      </w:r>
    </w:p>
    <w:p w14:paraId="146408E8" w14:textId="77777777" w:rsidR="00914449" w:rsidRPr="00D03DBE" w:rsidRDefault="00914449" w:rsidP="007E47A6">
      <w:pPr>
        <w:spacing w:after="0"/>
        <w:jc w:val="both"/>
        <w:rPr>
          <w:rFonts w:eastAsia="Times New Roman" w:cs="Arial"/>
          <w:i/>
          <w:color w:val="000000"/>
        </w:rPr>
      </w:pPr>
    </w:p>
    <w:p w14:paraId="5CB66FF1" w14:textId="77777777" w:rsidR="00914449" w:rsidRPr="007E47A6" w:rsidRDefault="00914449" w:rsidP="007E47A6">
      <w:pPr>
        <w:spacing w:after="0"/>
        <w:jc w:val="both"/>
        <w:rPr>
          <w:rFonts w:eastAsia="Times New Roman" w:cstheme="minorHAnsi"/>
          <w:color w:val="000000"/>
        </w:rPr>
      </w:pPr>
      <w:r w:rsidRPr="007E47A6">
        <w:rPr>
          <w:rFonts w:eastAsia="Times New Roman" w:cstheme="minorHAnsi"/>
          <w:color w:val="000000"/>
        </w:rPr>
        <w:t xml:space="preserve">Jenny </w:t>
      </w:r>
      <w:r w:rsidRPr="007E47A6">
        <w:rPr>
          <w:rFonts w:eastAsia="Times New Roman" w:cstheme="minorHAnsi"/>
          <w:bCs/>
          <w:color w:val="000000"/>
        </w:rPr>
        <w:t xml:space="preserve">Tannoch-Bland then lists 47 </w:t>
      </w:r>
      <w:r w:rsidRPr="007E47A6">
        <w:rPr>
          <w:rFonts w:eastAsia="Times New Roman" w:cstheme="minorHAnsi"/>
          <w:color w:val="000000"/>
        </w:rPr>
        <w:t>benefits, largely unrecognised, that white Australians accrue from the system of racism.  These benefits are not earned but are there by birth and are experienced as normal.  However, Aboriginal people cannot count on most of these benefits.</w:t>
      </w:r>
      <w:r w:rsidR="000A6FDA" w:rsidRPr="007E47A6">
        <w:rPr>
          <w:rFonts w:eastAsia="Times New Roman" w:cstheme="minorHAnsi"/>
          <w:color w:val="000000"/>
        </w:rPr>
        <w:t xml:space="preserve"> Examples of </w:t>
      </w:r>
      <w:r w:rsidR="007E47A6">
        <w:rPr>
          <w:rFonts w:eastAsia="Times New Roman" w:cstheme="minorHAnsi"/>
          <w:color w:val="000000"/>
        </w:rPr>
        <w:t xml:space="preserve">this </w:t>
      </w:r>
      <w:r w:rsidR="000A6FDA" w:rsidRPr="007E47A6">
        <w:rPr>
          <w:rFonts w:eastAsia="Times New Roman" w:cstheme="minorHAnsi"/>
          <w:color w:val="000000"/>
        </w:rPr>
        <w:t xml:space="preserve">white privilege include: </w:t>
      </w:r>
    </w:p>
    <w:p w14:paraId="5DF14B36" w14:textId="77777777" w:rsidR="000A6FDA" w:rsidRPr="007E47A6" w:rsidRDefault="000A6FDA" w:rsidP="007E47A6">
      <w:pPr>
        <w:spacing w:after="0"/>
        <w:jc w:val="both"/>
        <w:rPr>
          <w:rFonts w:eastAsia="Times New Roman" w:cstheme="minorHAnsi"/>
          <w:color w:val="000000"/>
        </w:rPr>
      </w:pPr>
    </w:p>
    <w:p w14:paraId="0CDF4E95" w14:textId="77777777" w:rsidR="000A6FDA" w:rsidRPr="007E47A6" w:rsidRDefault="000A6FDA"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 xml:space="preserve">I can be reasonably confident that in most workplaces my race will be in the majority, and in any case that I will not feel isolated as the only, often token, member of my race. </w:t>
      </w:r>
    </w:p>
    <w:p w14:paraId="6DD6562F" w14:textId="77777777" w:rsidR="007E47A6" w:rsidRPr="007E47A6" w:rsidRDefault="007E47A6"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 xml:space="preserve">When I am told about Australia’s history or about ‘civilisation’, I am shown that people of my colour made it what it is. </w:t>
      </w:r>
    </w:p>
    <w:p w14:paraId="52B541C8" w14:textId="77777777" w:rsidR="007E47A6" w:rsidRPr="007E47A6" w:rsidRDefault="007E47A6"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 xml:space="preserve">I can let my children travel to and from school by bus confident they will not be harassed because of the colour of their skin. </w:t>
      </w:r>
    </w:p>
    <w:p w14:paraId="0EA9877A" w14:textId="77777777" w:rsidR="007E47A6" w:rsidRPr="007E47A6" w:rsidRDefault="007E47A6"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I can be casual about whether or not to listen to the voices of Indigenous people.</w:t>
      </w:r>
    </w:p>
    <w:p w14:paraId="18BF036D" w14:textId="77777777" w:rsidR="007E47A6" w:rsidRPr="007E47A6" w:rsidRDefault="007E47A6"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 xml:space="preserve">My main worries about my children do not concern others’ attitudes toward their race. </w:t>
      </w:r>
    </w:p>
    <w:p w14:paraId="72F33799" w14:textId="77777777" w:rsidR="007E47A6" w:rsidRPr="007E47A6" w:rsidRDefault="007E47A6" w:rsidP="007E47A6">
      <w:pPr>
        <w:numPr>
          <w:ilvl w:val="0"/>
          <w:numId w:val="8"/>
        </w:numPr>
        <w:spacing w:after="0"/>
        <w:jc w:val="both"/>
        <w:rPr>
          <w:rFonts w:eastAsia="Times New Roman" w:cstheme="minorHAnsi"/>
          <w:i/>
          <w:color w:val="000000"/>
        </w:rPr>
      </w:pPr>
      <w:r w:rsidRPr="007E47A6">
        <w:rPr>
          <w:rFonts w:eastAsia="Times New Roman" w:cstheme="minorHAnsi"/>
          <w:i/>
          <w:color w:val="000000"/>
        </w:rPr>
        <w:t xml:space="preserve">I can choose whether or not to be concerned about racism. </w:t>
      </w:r>
    </w:p>
    <w:p w14:paraId="77A8E1F6" w14:textId="77777777" w:rsidR="007E47A6" w:rsidRPr="007E47A6" w:rsidRDefault="007E47A6" w:rsidP="007E47A6">
      <w:pPr>
        <w:spacing w:after="0"/>
        <w:ind w:left="720"/>
        <w:jc w:val="both"/>
        <w:rPr>
          <w:rFonts w:eastAsia="Times New Roman" w:cstheme="minorHAnsi"/>
          <w:color w:val="000000"/>
        </w:rPr>
      </w:pPr>
    </w:p>
    <w:p w14:paraId="24F1A476" w14:textId="77777777" w:rsidR="00914449" w:rsidRPr="00D03DBE" w:rsidRDefault="00914449" w:rsidP="007E47A6">
      <w:pPr>
        <w:spacing w:after="0"/>
        <w:jc w:val="both"/>
        <w:rPr>
          <w:rStyle w:val="CommentReference"/>
          <w:color w:val="000000" w:themeColor="text1"/>
          <w:sz w:val="22"/>
          <w:szCs w:val="22"/>
        </w:rPr>
      </w:pPr>
      <w:r w:rsidRPr="007E47A6">
        <w:rPr>
          <w:rFonts w:eastAsia="Times New Roman" w:cstheme="minorHAnsi"/>
          <w:color w:val="000000" w:themeColor="text1"/>
        </w:rPr>
        <w:t>When people from mainstream start to</w:t>
      </w:r>
      <w:r w:rsidRPr="007E47A6">
        <w:rPr>
          <w:rStyle w:val="CommentReference"/>
          <w:rFonts w:cstheme="minorHAnsi"/>
          <w:color w:val="000000" w:themeColor="text1"/>
          <w:sz w:val="22"/>
          <w:szCs w:val="22"/>
        </w:rPr>
        <w:t xml:space="preserve"> consider or begin to accept/understand white privilege it is usually through an individual lens, about how they as individuals might benefit from white privilege. Until now</w:t>
      </w:r>
      <w:r w:rsidRPr="00D03DBE">
        <w:rPr>
          <w:rStyle w:val="CommentReference"/>
          <w:color w:val="000000" w:themeColor="text1"/>
          <w:sz w:val="22"/>
          <w:szCs w:val="22"/>
        </w:rPr>
        <w:t xml:space="preserve"> this conception has remained largely personalised and has not extended beyond the individual, to systemic white privilege that exists at an organisational level. </w:t>
      </w:r>
      <w:r w:rsidRPr="00D03DBE">
        <w:rPr>
          <w:rFonts w:eastAsia="Times New Roman" w:cs="Arial"/>
          <w:color w:val="000000"/>
        </w:rPr>
        <w:t xml:space="preserve">Jenny </w:t>
      </w:r>
      <w:r w:rsidRPr="00D03DBE">
        <w:rPr>
          <w:rFonts w:eastAsia="Times New Roman" w:cs="Arial"/>
          <w:bCs/>
          <w:color w:val="000000"/>
        </w:rPr>
        <w:t xml:space="preserve">Tannoch-Bland’s point that </w:t>
      </w:r>
      <w:r w:rsidRPr="00D03DBE">
        <w:rPr>
          <w:rFonts w:eastAsia="Times New Roman" w:cs="Arial"/>
          <w:color w:val="000000"/>
        </w:rPr>
        <w:t xml:space="preserve">white privilege cannot be looked at without looking at racism also applies to organisations not just to individuals. Organisations as such are also affected by racism and they experience benefits from systematic racism.   </w:t>
      </w:r>
    </w:p>
    <w:p w14:paraId="653F13B6" w14:textId="77777777" w:rsidR="00914449" w:rsidRPr="00D03DBE" w:rsidRDefault="00914449" w:rsidP="007E47A6">
      <w:pPr>
        <w:spacing w:after="0"/>
        <w:jc w:val="both"/>
        <w:rPr>
          <w:rStyle w:val="CommentReference"/>
          <w:color w:val="000000" w:themeColor="text1"/>
          <w:sz w:val="22"/>
          <w:szCs w:val="22"/>
        </w:rPr>
      </w:pPr>
    </w:p>
    <w:p w14:paraId="3FE42CF2" w14:textId="77777777" w:rsidR="00C61B4F" w:rsidRPr="00D03DBE" w:rsidRDefault="00914449" w:rsidP="007E47A6">
      <w:pPr>
        <w:spacing w:after="0"/>
        <w:jc w:val="both"/>
        <w:rPr>
          <w:rStyle w:val="CommentReference"/>
          <w:color w:val="000000" w:themeColor="text1"/>
          <w:sz w:val="22"/>
          <w:szCs w:val="22"/>
        </w:rPr>
      </w:pPr>
      <w:r w:rsidRPr="00D03DBE">
        <w:rPr>
          <w:rStyle w:val="CommentReference"/>
          <w:color w:val="000000" w:themeColor="text1"/>
          <w:sz w:val="22"/>
          <w:szCs w:val="22"/>
        </w:rPr>
        <w:t xml:space="preserve">Currently, there is not the recognition by workers and leaders in community service </w:t>
      </w:r>
      <w:r w:rsidR="00C61B4F" w:rsidRPr="00D03DBE">
        <w:rPr>
          <w:rStyle w:val="CommentReference"/>
          <w:color w:val="000000" w:themeColor="text1"/>
          <w:sz w:val="22"/>
          <w:szCs w:val="22"/>
        </w:rPr>
        <w:t>sector</w:t>
      </w:r>
      <w:r w:rsidRPr="00D03DBE">
        <w:rPr>
          <w:rStyle w:val="CommentReference"/>
          <w:color w:val="000000" w:themeColor="text1"/>
          <w:sz w:val="22"/>
          <w:szCs w:val="22"/>
        </w:rPr>
        <w:t xml:space="preserve"> that the</w:t>
      </w:r>
      <w:r w:rsidR="00C61B4F" w:rsidRPr="00D03DBE">
        <w:rPr>
          <w:rStyle w:val="CommentReference"/>
          <w:color w:val="000000" w:themeColor="text1"/>
          <w:sz w:val="22"/>
          <w:szCs w:val="22"/>
        </w:rPr>
        <w:t>ir</w:t>
      </w:r>
      <w:r w:rsidRPr="00D03DBE">
        <w:rPr>
          <w:rStyle w:val="CommentReference"/>
          <w:color w:val="000000" w:themeColor="text1"/>
          <w:sz w:val="22"/>
          <w:szCs w:val="22"/>
        </w:rPr>
        <w:t xml:space="preserve"> organisations benefit from organisational white privilege. We might argue that while individual/ground-up change is an important part of the change equation, its effectiveness and sustainability will be slowed or impeded until mainstream organisations are able to understand and accept organisational white privilege. However, </w:t>
      </w:r>
      <w:r w:rsidR="00C61B4F" w:rsidRPr="00D03DBE">
        <w:rPr>
          <w:rStyle w:val="CommentReference"/>
          <w:color w:val="000000" w:themeColor="text1"/>
          <w:sz w:val="22"/>
          <w:szCs w:val="22"/>
        </w:rPr>
        <w:t xml:space="preserve">organisations should not limit themselves to the recognition of white privilege without that recognition being the impetus for change and action. </w:t>
      </w:r>
    </w:p>
    <w:p w14:paraId="2F9D151C" w14:textId="77777777" w:rsidR="00C61B4F" w:rsidRPr="00D03DBE" w:rsidRDefault="00C61B4F" w:rsidP="007E47A6">
      <w:pPr>
        <w:spacing w:after="0"/>
        <w:jc w:val="both"/>
        <w:rPr>
          <w:rStyle w:val="CommentReference"/>
          <w:color w:val="000000" w:themeColor="text1"/>
          <w:sz w:val="22"/>
          <w:szCs w:val="22"/>
        </w:rPr>
      </w:pPr>
    </w:p>
    <w:p w14:paraId="383F9ACE" w14:textId="77777777" w:rsidR="00914449" w:rsidRPr="00D03DBE" w:rsidRDefault="00914449" w:rsidP="007E47A6">
      <w:pPr>
        <w:spacing w:after="0"/>
        <w:jc w:val="both"/>
        <w:rPr>
          <w:rFonts w:eastAsia="Times New Roman" w:cs="Arial"/>
          <w:color w:val="000000"/>
        </w:rPr>
      </w:pPr>
      <w:r w:rsidRPr="00D03DBE">
        <w:rPr>
          <w:rFonts w:eastAsia="Times New Roman" w:cs="Arial"/>
          <w:color w:val="000000"/>
        </w:rPr>
        <w:lastRenderedPageBreak/>
        <w:t xml:space="preserve">The reflections on white privilege as outlined (both at the personal and organisational level) </w:t>
      </w:r>
      <w:r w:rsidRPr="00D03DBE">
        <w:rPr>
          <w:rFonts w:eastAsia="Times New Roman" w:cs="Arial"/>
          <w:bCs/>
          <w:color w:val="000000"/>
        </w:rPr>
        <w:t xml:space="preserve">raise issues and questions for mainstream community organisations that need to be discussed and acted upon. </w:t>
      </w:r>
      <w:r w:rsidRPr="00D03DBE">
        <w:rPr>
          <w:rFonts w:eastAsia="Times New Roman" w:cs="Arial"/>
          <w:color w:val="000000"/>
        </w:rPr>
        <w:t xml:space="preserve">  These include:</w:t>
      </w:r>
    </w:p>
    <w:p w14:paraId="7B229D2F" w14:textId="77777777" w:rsidR="00914449" w:rsidRPr="00D03DBE" w:rsidRDefault="00914449" w:rsidP="007E47A6">
      <w:pPr>
        <w:pStyle w:val="ListParagraph"/>
        <w:numPr>
          <w:ilvl w:val="0"/>
          <w:numId w:val="4"/>
        </w:numPr>
        <w:spacing w:line="276" w:lineRule="auto"/>
        <w:jc w:val="both"/>
        <w:rPr>
          <w:rFonts w:asciiTheme="minorHAnsi" w:eastAsia="Times New Roman" w:hAnsiTheme="minorHAnsi" w:cs="Arial"/>
          <w:color w:val="000000"/>
        </w:rPr>
      </w:pPr>
      <w:r w:rsidRPr="00D03DBE">
        <w:rPr>
          <w:rFonts w:asciiTheme="minorHAnsi" w:eastAsia="Times New Roman" w:hAnsiTheme="minorHAnsi" w:cs="Arial"/>
          <w:color w:val="000000"/>
        </w:rPr>
        <w:t>What are the benefits and advantages that mainstream organisations gain from white privilege?</w:t>
      </w:r>
    </w:p>
    <w:p w14:paraId="79F517CC" w14:textId="77777777" w:rsidR="00914449" w:rsidRPr="00D03DBE" w:rsidRDefault="00914449" w:rsidP="007E47A6">
      <w:pPr>
        <w:pStyle w:val="ListParagraph"/>
        <w:spacing w:line="276" w:lineRule="auto"/>
        <w:jc w:val="both"/>
        <w:rPr>
          <w:rFonts w:asciiTheme="minorHAnsi" w:eastAsia="Times New Roman" w:hAnsiTheme="minorHAnsi" w:cs="Arial"/>
          <w:color w:val="000000"/>
        </w:rPr>
      </w:pPr>
    </w:p>
    <w:p w14:paraId="4A9ED389" w14:textId="77777777" w:rsidR="00914449" w:rsidRPr="00D03DBE" w:rsidRDefault="00C61B4F" w:rsidP="007E47A6">
      <w:pPr>
        <w:pStyle w:val="ListParagraph"/>
        <w:numPr>
          <w:ilvl w:val="0"/>
          <w:numId w:val="4"/>
        </w:numPr>
        <w:spacing w:line="276" w:lineRule="auto"/>
        <w:jc w:val="both"/>
        <w:rPr>
          <w:rFonts w:asciiTheme="minorHAnsi" w:eastAsia="Times New Roman" w:hAnsiTheme="minorHAnsi" w:cs="Arial"/>
          <w:color w:val="000000"/>
        </w:rPr>
      </w:pPr>
      <w:r w:rsidRPr="00D03DBE">
        <w:rPr>
          <w:rFonts w:asciiTheme="minorHAnsi" w:eastAsia="Times New Roman" w:hAnsiTheme="minorHAnsi" w:cs="Arial"/>
          <w:color w:val="000000"/>
        </w:rPr>
        <w:t>Does white privilege give mainstream orga</w:t>
      </w:r>
      <w:r w:rsidR="00283D3F" w:rsidRPr="00D03DBE">
        <w:rPr>
          <w:rFonts w:asciiTheme="minorHAnsi" w:eastAsia="Times New Roman" w:hAnsiTheme="minorHAnsi" w:cs="Arial"/>
          <w:color w:val="000000"/>
        </w:rPr>
        <w:t xml:space="preserve">nisation greater access to power and resources </w:t>
      </w:r>
      <w:r w:rsidR="00283D3F" w:rsidRPr="00D03DBE">
        <w:rPr>
          <w:rFonts w:asciiTheme="minorHAnsi" w:hAnsiTheme="minorHAnsi"/>
        </w:rPr>
        <w:t xml:space="preserve">than Aboriginal people and their organisations? </w:t>
      </w:r>
    </w:p>
    <w:p w14:paraId="4A26144C" w14:textId="77777777" w:rsidR="00914449" w:rsidRPr="00D03DBE" w:rsidRDefault="00914449" w:rsidP="007E47A6">
      <w:pPr>
        <w:pStyle w:val="ListParagraph"/>
        <w:spacing w:line="276" w:lineRule="auto"/>
        <w:rPr>
          <w:rFonts w:asciiTheme="minorHAnsi" w:eastAsia="Times New Roman" w:hAnsiTheme="minorHAnsi" w:cs="Arial"/>
          <w:color w:val="000000"/>
        </w:rPr>
      </w:pPr>
    </w:p>
    <w:p w14:paraId="31E5862C" w14:textId="77777777" w:rsidR="00914449" w:rsidRPr="007E47A6" w:rsidRDefault="00914449" w:rsidP="007E47A6">
      <w:pPr>
        <w:pStyle w:val="ListParagraph"/>
        <w:numPr>
          <w:ilvl w:val="0"/>
          <w:numId w:val="4"/>
        </w:numPr>
        <w:spacing w:line="276" w:lineRule="auto"/>
        <w:jc w:val="both"/>
        <w:outlineLvl w:val="1"/>
        <w:rPr>
          <w:rFonts w:asciiTheme="minorHAnsi" w:eastAsia="Times New Roman" w:hAnsiTheme="minorHAnsi" w:cs="Arial"/>
        </w:rPr>
      </w:pPr>
      <w:r w:rsidRPr="00D03DBE">
        <w:rPr>
          <w:rFonts w:asciiTheme="minorHAnsi" w:hAnsiTheme="minorHAnsi"/>
        </w:rPr>
        <w:t xml:space="preserve">How do mainstream organisations </w:t>
      </w:r>
      <w:r w:rsidRPr="00D03DBE">
        <w:rPr>
          <w:rFonts w:asciiTheme="minorHAnsi" w:hAnsiTheme="minorHAnsi" w:cs="Arial"/>
          <w:shd w:val="clear" w:color="auto" w:fill="FFFFFF"/>
        </w:rPr>
        <w:t>experience privilege and do so without being conscious of it?</w:t>
      </w:r>
    </w:p>
    <w:p w14:paraId="4D59024D" w14:textId="77777777" w:rsidR="007E47A6" w:rsidRPr="007E47A6" w:rsidRDefault="007E47A6" w:rsidP="007E47A6">
      <w:pPr>
        <w:pStyle w:val="ListParagraph"/>
        <w:rPr>
          <w:rFonts w:asciiTheme="minorHAnsi" w:eastAsia="Times New Roman" w:hAnsiTheme="minorHAnsi" w:cs="Arial"/>
        </w:rPr>
      </w:pPr>
    </w:p>
    <w:p w14:paraId="6ABA2647" w14:textId="77777777" w:rsidR="00914449" w:rsidRPr="00D03DBE" w:rsidRDefault="00914449" w:rsidP="007E47A6">
      <w:pPr>
        <w:pStyle w:val="ListParagraph"/>
        <w:numPr>
          <w:ilvl w:val="0"/>
          <w:numId w:val="4"/>
        </w:numPr>
        <w:spacing w:line="276" w:lineRule="auto"/>
        <w:jc w:val="both"/>
        <w:rPr>
          <w:rStyle w:val="CommentReference"/>
          <w:rFonts w:asciiTheme="minorHAnsi" w:hAnsiTheme="minorHAnsi"/>
          <w:color w:val="000000" w:themeColor="text1"/>
          <w:sz w:val="22"/>
          <w:szCs w:val="22"/>
        </w:rPr>
      </w:pPr>
      <w:r w:rsidRPr="00D03DBE">
        <w:rPr>
          <w:rFonts w:asciiTheme="minorHAnsi" w:hAnsiTheme="minorHAnsi"/>
        </w:rPr>
        <w:t xml:space="preserve">Do mainstream organisations connect white privilege i.e. white advantage with racism? </w:t>
      </w:r>
      <w:r w:rsidRPr="00D03DBE">
        <w:rPr>
          <w:rStyle w:val="CommentReference"/>
          <w:rFonts w:asciiTheme="minorHAnsi" w:hAnsiTheme="minorHAnsi"/>
          <w:color w:val="000000" w:themeColor="text1"/>
          <w:sz w:val="22"/>
          <w:szCs w:val="22"/>
        </w:rPr>
        <w:t xml:space="preserve">Is this lack of recognition of organisational white privilege a form of covert racism? </w:t>
      </w:r>
    </w:p>
    <w:p w14:paraId="025B57A0" w14:textId="77777777" w:rsidR="00914449" w:rsidRPr="00D03DBE" w:rsidRDefault="00914449" w:rsidP="007E47A6">
      <w:pPr>
        <w:pStyle w:val="ListParagraph"/>
        <w:spacing w:line="276" w:lineRule="auto"/>
        <w:rPr>
          <w:rFonts w:asciiTheme="minorHAnsi" w:eastAsia="Times New Roman" w:hAnsiTheme="minorHAnsi" w:cs="Arial"/>
          <w:color w:val="000000"/>
        </w:rPr>
      </w:pPr>
    </w:p>
    <w:p w14:paraId="053D42D6" w14:textId="77777777" w:rsidR="00914449" w:rsidRPr="00D03DBE" w:rsidRDefault="00914449" w:rsidP="007E47A6">
      <w:pPr>
        <w:pStyle w:val="ListParagraph"/>
        <w:numPr>
          <w:ilvl w:val="0"/>
          <w:numId w:val="4"/>
        </w:numPr>
        <w:spacing w:line="276" w:lineRule="auto"/>
        <w:jc w:val="both"/>
        <w:outlineLvl w:val="1"/>
        <w:rPr>
          <w:rFonts w:asciiTheme="minorHAnsi" w:eastAsia="Times New Roman" w:hAnsiTheme="minorHAnsi" w:cs="Arial"/>
          <w:color w:val="000000"/>
        </w:rPr>
      </w:pPr>
      <w:r w:rsidRPr="00D03DBE">
        <w:rPr>
          <w:rFonts w:asciiTheme="minorHAnsi" w:hAnsiTheme="minorHAnsi"/>
        </w:rPr>
        <w:t xml:space="preserve">Do mainstream organisations see racism as something that exists outside of their realm, that it impacts on Aboriginal people and is not something that organisations need to face? </w:t>
      </w:r>
      <w:r w:rsidRPr="00D03DBE">
        <w:rPr>
          <w:rFonts w:asciiTheme="minorHAnsi" w:eastAsia="Times New Roman" w:hAnsiTheme="minorHAnsi" w:cs="Arial"/>
          <w:i/>
          <w:color w:val="000000"/>
        </w:rPr>
        <w:t xml:space="preserve"> </w:t>
      </w:r>
    </w:p>
    <w:p w14:paraId="1A39B795" w14:textId="77777777" w:rsidR="00914449" w:rsidRPr="00D03DBE" w:rsidRDefault="00914449" w:rsidP="007E47A6">
      <w:pPr>
        <w:pStyle w:val="ListParagraph"/>
        <w:spacing w:line="276" w:lineRule="auto"/>
        <w:rPr>
          <w:rFonts w:asciiTheme="minorHAnsi" w:eastAsia="Times New Roman" w:hAnsiTheme="minorHAnsi" w:cs="Arial"/>
          <w:color w:val="000000"/>
        </w:rPr>
      </w:pPr>
    </w:p>
    <w:p w14:paraId="33447D34" w14:textId="77777777" w:rsidR="00914449" w:rsidRPr="00D03DBE" w:rsidRDefault="00914449" w:rsidP="007E47A6">
      <w:pPr>
        <w:pStyle w:val="ListParagraph"/>
        <w:numPr>
          <w:ilvl w:val="0"/>
          <w:numId w:val="4"/>
        </w:numPr>
        <w:spacing w:line="276" w:lineRule="auto"/>
        <w:jc w:val="both"/>
        <w:outlineLvl w:val="1"/>
        <w:rPr>
          <w:rFonts w:asciiTheme="minorHAnsi" w:eastAsia="Times New Roman" w:hAnsiTheme="minorHAnsi" w:cs="Arial"/>
          <w:color w:val="000000"/>
        </w:rPr>
      </w:pPr>
      <w:r w:rsidRPr="00D03DBE">
        <w:rPr>
          <w:rFonts w:asciiTheme="minorHAnsi" w:eastAsia="Times New Roman" w:hAnsiTheme="minorHAnsi" w:cs="Arial"/>
          <w:color w:val="000000"/>
        </w:rPr>
        <w:t xml:space="preserve">Do organisations need to examine their motives for building greater cultural competence within their organisations? Is a motive the understanding of organisational white privilege and the connection between organisational white advantage and systemic racism? </w:t>
      </w:r>
    </w:p>
    <w:p w14:paraId="6583F351" w14:textId="77777777" w:rsidR="00914449" w:rsidRPr="00D03DBE" w:rsidRDefault="00914449" w:rsidP="007E47A6">
      <w:pPr>
        <w:pStyle w:val="ListParagraph"/>
        <w:spacing w:line="276" w:lineRule="auto"/>
        <w:rPr>
          <w:rFonts w:asciiTheme="minorHAnsi" w:eastAsia="Times New Roman" w:hAnsiTheme="minorHAnsi" w:cs="Arial"/>
          <w:color w:val="000000"/>
        </w:rPr>
      </w:pPr>
    </w:p>
    <w:p w14:paraId="121A4E32" w14:textId="77777777" w:rsidR="00914449" w:rsidRPr="00D03DBE" w:rsidRDefault="00914449" w:rsidP="007E47A6">
      <w:pPr>
        <w:pStyle w:val="ListParagraph"/>
        <w:numPr>
          <w:ilvl w:val="0"/>
          <w:numId w:val="4"/>
        </w:numPr>
        <w:spacing w:line="276" w:lineRule="auto"/>
        <w:jc w:val="both"/>
        <w:outlineLvl w:val="1"/>
        <w:rPr>
          <w:rFonts w:asciiTheme="minorHAnsi" w:eastAsia="Times New Roman" w:hAnsiTheme="minorHAnsi" w:cs="Arial"/>
          <w:color w:val="000000"/>
        </w:rPr>
      </w:pPr>
      <w:r w:rsidRPr="00D03DBE">
        <w:rPr>
          <w:rFonts w:asciiTheme="minorHAnsi" w:eastAsia="Times New Roman" w:hAnsiTheme="minorHAnsi" w:cs="Arial"/>
          <w:color w:val="000000"/>
        </w:rPr>
        <w:t xml:space="preserve">Is the blindness of mainstream organisations to organisational white privilege a major impediment to their role in reconciliation and the building of culturally competent and safe organisations? </w:t>
      </w:r>
    </w:p>
    <w:p w14:paraId="16369534" w14:textId="77777777" w:rsidR="00914449" w:rsidRPr="00D03DBE" w:rsidRDefault="00914449" w:rsidP="007E47A6">
      <w:pPr>
        <w:spacing w:after="0"/>
        <w:jc w:val="both"/>
        <w:rPr>
          <w:rFonts w:eastAsia="Times New Roman" w:cs="Arial"/>
          <w:color w:val="000000"/>
        </w:rPr>
      </w:pPr>
    </w:p>
    <w:p w14:paraId="4706B8D8" w14:textId="77777777" w:rsidR="00914449" w:rsidRPr="005B0B98" w:rsidRDefault="00914449" w:rsidP="007E47A6">
      <w:pPr>
        <w:pStyle w:val="ListParagraph"/>
        <w:numPr>
          <w:ilvl w:val="0"/>
          <w:numId w:val="2"/>
        </w:numPr>
        <w:spacing w:line="276" w:lineRule="auto"/>
        <w:jc w:val="both"/>
        <w:rPr>
          <w:rFonts w:asciiTheme="minorHAnsi" w:eastAsia="Times New Roman" w:hAnsiTheme="minorHAnsi" w:cs="Arial"/>
          <w:b/>
          <w:color w:val="000000"/>
          <w:sz w:val="26"/>
          <w:szCs w:val="26"/>
        </w:rPr>
      </w:pPr>
      <w:r w:rsidRPr="005B0B98">
        <w:rPr>
          <w:rFonts w:asciiTheme="minorHAnsi" w:eastAsia="Times New Roman" w:hAnsiTheme="minorHAnsi" w:cs="Arial"/>
          <w:b/>
          <w:color w:val="000000"/>
          <w:sz w:val="26"/>
          <w:szCs w:val="26"/>
        </w:rPr>
        <w:t xml:space="preserve">Benefits of Organisational White Privilege </w:t>
      </w:r>
    </w:p>
    <w:p w14:paraId="67EDFED9" w14:textId="77777777" w:rsidR="00914449" w:rsidRPr="00914449" w:rsidRDefault="00914449" w:rsidP="007E47A6">
      <w:pPr>
        <w:spacing w:after="0"/>
        <w:jc w:val="both"/>
        <w:rPr>
          <w:rFonts w:eastAsia="Times New Roman" w:cs="Arial"/>
          <w:color w:val="000000"/>
        </w:rPr>
      </w:pPr>
    </w:p>
    <w:p w14:paraId="3056B681" w14:textId="77777777" w:rsidR="00914449" w:rsidRPr="00D03DBE" w:rsidRDefault="00914449" w:rsidP="007E47A6">
      <w:pPr>
        <w:spacing w:after="0"/>
        <w:jc w:val="both"/>
        <w:rPr>
          <w:rFonts w:eastAsia="Times New Roman" w:cs="Arial"/>
        </w:rPr>
      </w:pPr>
      <w:r w:rsidRPr="00D03DBE">
        <w:rPr>
          <w:rFonts w:eastAsia="Times New Roman" w:cs="Arial"/>
        </w:rPr>
        <w:t>The following is a list of benefits that organisations receive by merely being white mainstream organisations. These benefits are received not earned and would be considered as normal for the organisations and their staff. However, Aboriginal people and their organisations cannot count on most of these benefits.</w:t>
      </w:r>
    </w:p>
    <w:p w14:paraId="09A44D61" w14:textId="77777777" w:rsidR="00914449" w:rsidRPr="00D03DBE" w:rsidRDefault="00914449" w:rsidP="007E47A6">
      <w:pPr>
        <w:spacing w:after="0"/>
        <w:jc w:val="both"/>
        <w:rPr>
          <w:rFonts w:eastAsia="Times New Roman" w:cs="Arial"/>
        </w:rPr>
      </w:pPr>
    </w:p>
    <w:p w14:paraId="7F3945E5" w14:textId="77777777" w:rsidR="00914449" w:rsidRPr="00D03DBE" w:rsidRDefault="00914449" w:rsidP="007E47A6">
      <w:pPr>
        <w:pStyle w:val="ListParagraph"/>
        <w:numPr>
          <w:ilvl w:val="0"/>
          <w:numId w:val="1"/>
        </w:numPr>
        <w:spacing w:line="276" w:lineRule="auto"/>
        <w:jc w:val="both"/>
        <w:rPr>
          <w:rFonts w:asciiTheme="minorHAnsi" w:eastAsia="Times New Roman" w:hAnsiTheme="minorHAnsi" w:cs="Arial"/>
        </w:rPr>
      </w:pPr>
      <w:r w:rsidRPr="00D03DBE">
        <w:rPr>
          <w:rFonts w:asciiTheme="minorHAnsi" w:hAnsiTheme="minorHAnsi"/>
        </w:rPr>
        <w:t xml:space="preserve">Our organisation knows that most of our staff can go to meetings with other agencies knowing that they will be culturally safe </w:t>
      </w:r>
      <w:r w:rsidR="00283D3F" w:rsidRPr="00D03DBE">
        <w:rPr>
          <w:rFonts w:asciiTheme="minorHAnsi" w:hAnsiTheme="minorHAnsi"/>
        </w:rPr>
        <w:t>and</w:t>
      </w:r>
      <w:r w:rsidRPr="00D03DBE">
        <w:rPr>
          <w:rFonts w:asciiTheme="minorHAnsi" w:hAnsiTheme="minorHAnsi"/>
        </w:rPr>
        <w:t xml:space="preserve"> will </w:t>
      </w:r>
      <w:r w:rsidR="00283D3F" w:rsidRPr="00D03DBE">
        <w:rPr>
          <w:rFonts w:asciiTheme="minorHAnsi" w:hAnsiTheme="minorHAnsi"/>
        </w:rPr>
        <w:t xml:space="preserve">not </w:t>
      </w:r>
      <w:r w:rsidRPr="00D03DBE">
        <w:rPr>
          <w:rFonts w:asciiTheme="minorHAnsi" w:hAnsiTheme="minorHAnsi"/>
        </w:rPr>
        <w:t xml:space="preserve">feel culturally challenged. </w:t>
      </w:r>
    </w:p>
    <w:p w14:paraId="533B6338" w14:textId="77777777" w:rsidR="00914449" w:rsidRPr="00D72E8F" w:rsidRDefault="00914449" w:rsidP="007E47A6">
      <w:pPr>
        <w:pStyle w:val="ListParagraph"/>
        <w:spacing w:line="276" w:lineRule="auto"/>
        <w:jc w:val="both"/>
        <w:rPr>
          <w:rFonts w:asciiTheme="minorHAnsi" w:hAnsiTheme="minorHAnsi"/>
          <w:sz w:val="16"/>
          <w:szCs w:val="16"/>
        </w:rPr>
      </w:pPr>
    </w:p>
    <w:p w14:paraId="285A2D18"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We, as a mainstream organisation, can submit a tender for funding with the reasonable expectation that it will be reviewed by someone from our culture.</w:t>
      </w:r>
    </w:p>
    <w:p w14:paraId="2680ABB7" w14:textId="77777777" w:rsidR="00914449" w:rsidRPr="00D72E8F" w:rsidRDefault="00914449" w:rsidP="007E47A6">
      <w:pPr>
        <w:pStyle w:val="ListParagraph"/>
        <w:spacing w:line="276" w:lineRule="auto"/>
        <w:jc w:val="both"/>
        <w:rPr>
          <w:rFonts w:asciiTheme="minorHAnsi" w:hAnsiTheme="minorHAnsi"/>
          <w:sz w:val="16"/>
          <w:szCs w:val="16"/>
        </w:rPr>
      </w:pPr>
    </w:p>
    <w:p w14:paraId="31485596" w14:textId="77777777" w:rsidR="00914449" w:rsidRPr="00D03DBE" w:rsidRDefault="00914449" w:rsidP="007E47A6">
      <w:pPr>
        <w:pStyle w:val="ListParagraph"/>
        <w:numPr>
          <w:ilvl w:val="0"/>
          <w:numId w:val="1"/>
        </w:numPr>
        <w:spacing w:line="276" w:lineRule="auto"/>
        <w:jc w:val="both"/>
        <w:rPr>
          <w:rFonts w:asciiTheme="minorHAnsi" w:eastAsia="Times New Roman" w:hAnsiTheme="minorHAnsi" w:cs="Arial"/>
        </w:rPr>
      </w:pPr>
      <w:r w:rsidRPr="00D03DBE">
        <w:rPr>
          <w:rFonts w:asciiTheme="minorHAnsi" w:hAnsiTheme="minorHAnsi"/>
        </w:rPr>
        <w:t xml:space="preserve">Our organisation can choose whether to embark on a </w:t>
      </w:r>
      <w:r w:rsidR="00322DC3" w:rsidRPr="00D03DBE">
        <w:rPr>
          <w:rFonts w:asciiTheme="minorHAnsi" w:hAnsiTheme="minorHAnsi"/>
        </w:rPr>
        <w:t>self-reflection</w:t>
      </w:r>
      <w:r w:rsidRPr="00D03DBE">
        <w:rPr>
          <w:rFonts w:asciiTheme="minorHAnsi" w:hAnsiTheme="minorHAnsi"/>
        </w:rPr>
        <w:t xml:space="preserve"> process across our organisation that explores our beliefs and values around culture, white privilege, and racism and we know we will not be challenged if we do not embark on this process. </w:t>
      </w:r>
    </w:p>
    <w:p w14:paraId="3F08279F" w14:textId="77777777" w:rsidR="00914449" w:rsidRPr="00D03DBE" w:rsidRDefault="00914449" w:rsidP="007E47A6">
      <w:pPr>
        <w:pStyle w:val="ListParagraph"/>
        <w:spacing w:line="276" w:lineRule="auto"/>
        <w:rPr>
          <w:rFonts w:asciiTheme="minorHAnsi" w:eastAsia="Times New Roman" w:hAnsiTheme="minorHAnsi" w:cs="Arial"/>
        </w:rPr>
      </w:pPr>
    </w:p>
    <w:p w14:paraId="36E4C738" w14:textId="77777777" w:rsidR="00914449" w:rsidRPr="00D03DBE" w:rsidRDefault="00914449" w:rsidP="007E47A6">
      <w:pPr>
        <w:pStyle w:val="ListParagraph"/>
        <w:numPr>
          <w:ilvl w:val="0"/>
          <w:numId w:val="1"/>
        </w:numPr>
        <w:spacing w:line="276" w:lineRule="auto"/>
        <w:jc w:val="both"/>
        <w:rPr>
          <w:rFonts w:asciiTheme="minorHAnsi" w:eastAsia="Times New Roman" w:hAnsiTheme="minorHAnsi" w:cs="Arial"/>
        </w:rPr>
      </w:pPr>
      <w:r w:rsidRPr="00D03DBE">
        <w:rPr>
          <w:rFonts w:asciiTheme="minorHAnsi" w:hAnsiTheme="minorHAnsi"/>
          <w:lang w:val="en-AU"/>
        </w:rPr>
        <w:lastRenderedPageBreak/>
        <w:t xml:space="preserve">When attending conferences, forums, network meetings and </w:t>
      </w:r>
      <w:r w:rsidRPr="00D03DBE">
        <w:rPr>
          <w:rFonts w:asciiTheme="minorHAnsi" w:hAnsiTheme="minorHAnsi"/>
        </w:rPr>
        <w:t xml:space="preserve">interagency </w:t>
      </w:r>
      <w:r w:rsidRPr="00D03DBE">
        <w:rPr>
          <w:rFonts w:asciiTheme="minorHAnsi" w:hAnsiTheme="minorHAnsi"/>
          <w:lang w:val="en-AU"/>
        </w:rPr>
        <w:t xml:space="preserve">meetings our organisational leaders and staff </w:t>
      </w:r>
      <w:r w:rsidRPr="00D03DBE">
        <w:rPr>
          <w:rFonts w:asciiTheme="minorHAnsi" w:hAnsiTheme="minorHAnsi"/>
        </w:rPr>
        <w:t xml:space="preserve">know that they will </w:t>
      </w:r>
      <w:r w:rsidRPr="00D03DBE">
        <w:rPr>
          <w:rFonts w:asciiTheme="minorHAnsi" w:eastAsia="Times New Roman" w:hAnsiTheme="minorHAnsi" w:cs="Arial"/>
        </w:rPr>
        <w:t xml:space="preserve">be surrounded by people from mainstream culture most of the time. </w:t>
      </w:r>
    </w:p>
    <w:p w14:paraId="01BB7BA0" w14:textId="77777777" w:rsidR="00914449" w:rsidRPr="00D72E8F" w:rsidRDefault="00914449" w:rsidP="007E47A6">
      <w:pPr>
        <w:pStyle w:val="ListParagraph"/>
        <w:spacing w:line="276" w:lineRule="auto"/>
        <w:rPr>
          <w:rFonts w:asciiTheme="minorHAnsi" w:eastAsia="Times New Roman" w:hAnsiTheme="minorHAnsi" w:cs="Arial"/>
          <w:sz w:val="16"/>
          <w:szCs w:val="16"/>
        </w:rPr>
      </w:pPr>
    </w:p>
    <w:p w14:paraId="10825928" w14:textId="77777777" w:rsidR="00914449" w:rsidRPr="00D03DBE" w:rsidRDefault="00914449" w:rsidP="007E47A6">
      <w:pPr>
        <w:pStyle w:val="ListParagraph"/>
        <w:numPr>
          <w:ilvl w:val="0"/>
          <w:numId w:val="1"/>
        </w:numPr>
        <w:spacing w:line="276" w:lineRule="auto"/>
        <w:jc w:val="both"/>
        <w:rPr>
          <w:rFonts w:asciiTheme="minorHAnsi" w:eastAsia="Times New Roman" w:hAnsiTheme="minorHAnsi" w:cs="Arial"/>
        </w:rPr>
      </w:pPr>
      <w:r w:rsidRPr="00D03DBE">
        <w:rPr>
          <w:rFonts w:asciiTheme="minorHAnsi" w:eastAsia="Times New Roman" w:hAnsiTheme="minorHAnsi" w:cs="Arial"/>
        </w:rPr>
        <w:t xml:space="preserve">When arranging meetings with Aboriginal agencies or agencies from other cultures </w:t>
      </w:r>
      <w:r w:rsidRPr="00D03DBE">
        <w:rPr>
          <w:rFonts w:asciiTheme="minorHAnsi" w:hAnsiTheme="minorHAnsi"/>
        </w:rPr>
        <w:t>our organisation</w:t>
      </w:r>
      <w:r w:rsidRPr="00D03DBE">
        <w:rPr>
          <w:rFonts w:asciiTheme="minorHAnsi" w:eastAsia="Times New Roman" w:hAnsiTheme="minorHAnsi" w:cs="Arial"/>
        </w:rPr>
        <w:t xml:space="preserve"> can be assured that the meetings will be conducted in a manner which reflects our cultural approach to meeting procedure. </w:t>
      </w:r>
    </w:p>
    <w:p w14:paraId="73A31791" w14:textId="77777777" w:rsidR="00914449" w:rsidRPr="00D72E8F" w:rsidRDefault="00914449" w:rsidP="007E47A6">
      <w:pPr>
        <w:pStyle w:val="ListParagraph"/>
        <w:spacing w:line="276" w:lineRule="auto"/>
        <w:rPr>
          <w:rFonts w:asciiTheme="minorHAnsi" w:eastAsia="Times New Roman" w:hAnsiTheme="minorHAnsi" w:cs="Arial"/>
          <w:sz w:val="16"/>
          <w:szCs w:val="16"/>
        </w:rPr>
      </w:pPr>
    </w:p>
    <w:p w14:paraId="52CC03D2" w14:textId="77777777" w:rsidR="007E47A6"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When service delivery issues arise for our organisation we know we will not be judged through a lens of culture.</w:t>
      </w:r>
    </w:p>
    <w:p w14:paraId="77BB69B9" w14:textId="77777777" w:rsidR="007E47A6" w:rsidRPr="00D72E8F" w:rsidRDefault="007E47A6" w:rsidP="007E47A6">
      <w:pPr>
        <w:pStyle w:val="ListParagraph"/>
        <w:rPr>
          <w:rFonts w:asciiTheme="minorHAnsi" w:hAnsiTheme="minorHAnsi"/>
          <w:sz w:val="16"/>
          <w:szCs w:val="16"/>
        </w:rPr>
      </w:pPr>
    </w:p>
    <w:p w14:paraId="6BD3E7A0"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Our organisation can choose when, where and with whom we consult regarding working with other cultures.</w:t>
      </w:r>
    </w:p>
    <w:p w14:paraId="3B69C40F" w14:textId="77777777" w:rsidR="00914449" w:rsidRPr="00D72E8F" w:rsidRDefault="00914449" w:rsidP="007E47A6">
      <w:pPr>
        <w:pStyle w:val="ListParagraph"/>
        <w:spacing w:line="276" w:lineRule="auto"/>
        <w:rPr>
          <w:rFonts w:asciiTheme="minorHAnsi" w:hAnsiTheme="minorHAnsi"/>
          <w:sz w:val="16"/>
          <w:szCs w:val="16"/>
        </w:rPr>
      </w:pPr>
    </w:p>
    <w:p w14:paraId="639352AE"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 xml:space="preserve">Our organisation can achieve quality assurance accreditation without paying particular attention to organisational white privilege or racism. </w:t>
      </w:r>
    </w:p>
    <w:p w14:paraId="25D7D83F" w14:textId="77777777" w:rsidR="00914449" w:rsidRPr="00D72E8F" w:rsidRDefault="00914449" w:rsidP="007E47A6">
      <w:pPr>
        <w:pStyle w:val="ListParagraph"/>
        <w:spacing w:line="276" w:lineRule="auto"/>
        <w:rPr>
          <w:rFonts w:asciiTheme="minorHAnsi" w:hAnsiTheme="minorHAnsi"/>
          <w:sz w:val="16"/>
          <w:szCs w:val="16"/>
        </w:rPr>
      </w:pPr>
    </w:p>
    <w:p w14:paraId="648FA61A"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Our organisation can choose whether to and</w:t>
      </w:r>
      <w:r w:rsidR="00283D3F" w:rsidRPr="00D03DBE">
        <w:rPr>
          <w:rFonts w:asciiTheme="minorHAnsi" w:hAnsiTheme="minorHAnsi"/>
        </w:rPr>
        <w:t>/or when</w:t>
      </w:r>
      <w:r w:rsidRPr="00D03DBE">
        <w:rPr>
          <w:rFonts w:asciiTheme="minorHAnsi" w:hAnsiTheme="minorHAnsi"/>
        </w:rPr>
        <w:t xml:space="preserve"> to implement a policy on employment of staff from other cultures. </w:t>
      </w:r>
    </w:p>
    <w:p w14:paraId="75E41CA4" w14:textId="77777777" w:rsidR="00914449" w:rsidRPr="00D72E8F" w:rsidRDefault="00914449" w:rsidP="007E47A6">
      <w:pPr>
        <w:pStyle w:val="ListParagraph"/>
        <w:spacing w:line="276" w:lineRule="auto"/>
        <w:rPr>
          <w:rFonts w:asciiTheme="minorHAnsi" w:hAnsiTheme="minorHAnsi"/>
          <w:sz w:val="16"/>
          <w:szCs w:val="16"/>
        </w:rPr>
      </w:pPr>
    </w:p>
    <w:p w14:paraId="4B2BC0AE"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Our organisational policy and procedure on employment of staff from other cultures can be written by someone from our culture or without consulting people of other cultures.</w:t>
      </w:r>
    </w:p>
    <w:p w14:paraId="688BABD9" w14:textId="77777777" w:rsidR="00914449" w:rsidRPr="00D72E8F" w:rsidRDefault="00914449" w:rsidP="007E47A6">
      <w:pPr>
        <w:pStyle w:val="ListParagraph"/>
        <w:spacing w:line="276" w:lineRule="auto"/>
        <w:rPr>
          <w:rFonts w:asciiTheme="minorHAnsi" w:hAnsiTheme="minorHAnsi"/>
          <w:sz w:val="16"/>
          <w:szCs w:val="16"/>
        </w:rPr>
      </w:pPr>
    </w:p>
    <w:p w14:paraId="514C9F77"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 xml:space="preserve">Our organisation can shift responsibility for agency participation in reconciliation activities to Aboriginal workers within our agencies and know that we will not be challenged about this from external auditors, funders or other mainstream agencies. </w:t>
      </w:r>
    </w:p>
    <w:p w14:paraId="038E66D6" w14:textId="77777777" w:rsidR="00914449" w:rsidRPr="00D72E8F" w:rsidRDefault="00914449" w:rsidP="007E47A6">
      <w:pPr>
        <w:pStyle w:val="ListParagraph"/>
        <w:spacing w:line="276" w:lineRule="auto"/>
        <w:rPr>
          <w:rFonts w:asciiTheme="minorHAnsi" w:hAnsiTheme="minorHAnsi"/>
          <w:sz w:val="16"/>
          <w:szCs w:val="16"/>
        </w:rPr>
      </w:pPr>
    </w:p>
    <w:p w14:paraId="090BC19D"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When our organisation commits to a program of cultural safety in our organisation we are seen to be ‘innovative” and ‘ground-breaking’.</w:t>
      </w:r>
    </w:p>
    <w:p w14:paraId="230F5B69" w14:textId="77777777" w:rsidR="00914449" w:rsidRPr="00D72E8F" w:rsidRDefault="00914449" w:rsidP="007E47A6">
      <w:pPr>
        <w:pStyle w:val="ListParagraph"/>
        <w:spacing w:line="276" w:lineRule="auto"/>
        <w:rPr>
          <w:rFonts w:asciiTheme="minorHAnsi" w:hAnsiTheme="minorHAnsi"/>
          <w:sz w:val="16"/>
          <w:szCs w:val="16"/>
        </w:rPr>
      </w:pPr>
    </w:p>
    <w:p w14:paraId="1F32878A"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When our organisation commits to a program of cultural safety it will make us ‘look good’.</w:t>
      </w:r>
    </w:p>
    <w:p w14:paraId="70867C0B" w14:textId="77777777" w:rsidR="00914449" w:rsidRPr="00D72E8F" w:rsidRDefault="00914449" w:rsidP="007E47A6">
      <w:pPr>
        <w:pStyle w:val="ListParagraph"/>
        <w:spacing w:line="276" w:lineRule="auto"/>
        <w:ind w:left="1080"/>
        <w:rPr>
          <w:rFonts w:asciiTheme="minorHAnsi" w:hAnsiTheme="minorHAnsi"/>
          <w:sz w:val="16"/>
          <w:szCs w:val="16"/>
        </w:rPr>
      </w:pPr>
    </w:p>
    <w:p w14:paraId="725193B3"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When our organisation commits to a program of cultural safety within quality assurance standards we will be seen to have ‘excelled’.</w:t>
      </w:r>
    </w:p>
    <w:p w14:paraId="3E9C34D6" w14:textId="77777777" w:rsidR="00914449" w:rsidRPr="00D72E8F" w:rsidRDefault="00914449" w:rsidP="007E47A6">
      <w:pPr>
        <w:pStyle w:val="ListParagraph"/>
        <w:spacing w:line="276" w:lineRule="auto"/>
        <w:jc w:val="both"/>
        <w:rPr>
          <w:rFonts w:asciiTheme="minorHAnsi" w:hAnsiTheme="minorHAnsi"/>
          <w:sz w:val="16"/>
          <w:szCs w:val="16"/>
        </w:rPr>
      </w:pPr>
    </w:p>
    <w:p w14:paraId="09A3C47F"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Our organisation can have our organisational practices and procedures that relate to working with other cultures reviewed in the knowledge that will not be a regular occurrence.</w:t>
      </w:r>
    </w:p>
    <w:p w14:paraId="6AB5EBF0" w14:textId="77777777" w:rsidR="00914449" w:rsidRPr="00D72E8F" w:rsidRDefault="00914449" w:rsidP="007E47A6">
      <w:pPr>
        <w:pStyle w:val="ListParagraph"/>
        <w:spacing w:line="276" w:lineRule="auto"/>
        <w:rPr>
          <w:rFonts w:asciiTheme="minorHAnsi" w:hAnsiTheme="minorHAnsi"/>
          <w:sz w:val="16"/>
          <w:szCs w:val="16"/>
        </w:rPr>
      </w:pPr>
    </w:p>
    <w:p w14:paraId="6029520B" w14:textId="77777777" w:rsidR="00D72E8F" w:rsidRDefault="00914449" w:rsidP="00D72E8F">
      <w:pPr>
        <w:pStyle w:val="ListParagraph"/>
        <w:numPr>
          <w:ilvl w:val="0"/>
          <w:numId w:val="1"/>
        </w:numPr>
        <w:spacing w:line="276" w:lineRule="auto"/>
        <w:jc w:val="both"/>
        <w:rPr>
          <w:rFonts w:asciiTheme="minorHAnsi" w:hAnsiTheme="minorHAnsi"/>
        </w:rPr>
      </w:pPr>
      <w:r w:rsidRPr="00D72E8F">
        <w:rPr>
          <w:rFonts w:asciiTheme="minorHAnsi" w:hAnsiTheme="minorHAnsi"/>
        </w:rPr>
        <w:t>Our organisation can choose whether or not to have a Reconciliation Action Plan.</w:t>
      </w:r>
    </w:p>
    <w:p w14:paraId="2C3D5381" w14:textId="77777777" w:rsidR="00D72E8F" w:rsidRPr="00D72E8F" w:rsidRDefault="00D72E8F" w:rsidP="00D72E8F">
      <w:pPr>
        <w:pStyle w:val="ListParagraph"/>
        <w:rPr>
          <w:rFonts w:asciiTheme="minorHAnsi" w:hAnsiTheme="minorHAnsi"/>
        </w:rPr>
      </w:pPr>
    </w:p>
    <w:p w14:paraId="47B937BB" w14:textId="77777777" w:rsidR="00914449"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 xml:space="preserve">If our organisation develops a Reconciliation Action Plan or shows symbols of Aboriginal culture within our offices we can be assured that we will meet the standards for Aboriginal cultural competence. </w:t>
      </w:r>
    </w:p>
    <w:p w14:paraId="279BDFCB" w14:textId="77777777" w:rsidR="00A166D7" w:rsidRPr="00D72E8F" w:rsidRDefault="00A166D7" w:rsidP="00A166D7">
      <w:pPr>
        <w:pStyle w:val="ListParagraph"/>
        <w:rPr>
          <w:rFonts w:asciiTheme="minorHAnsi" w:hAnsiTheme="minorHAnsi"/>
          <w:sz w:val="16"/>
          <w:szCs w:val="16"/>
        </w:rPr>
      </w:pPr>
    </w:p>
    <w:p w14:paraId="21E546F0"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Our organisation can develop a Reconciliation Action Plan without consulting the Aboriginal community.</w:t>
      </w:r>
    </w:p>
    <w:p w14:paraId="73DF3702" w14:textId="77777777" w:rsidR="00914449" w:rsidRPr="00D03DBE" w:rsidRDefault="00914449" w:rsidP="007E47A6">
      <w:pPr>
        <w:pStyle w:val="ListParagraph"/>
        <w:spacing w:line="276" w:lineRule="auto"/>
        <w:rPr>
          <w:rFonts w:asciiTheme="minorHAnsi" w:hAnsiTheme="minorHAnsi"/>
        </w:rPr>
      </w:pPr>
    </w:p>
    <w:p w14:paraId="554E2F0D" w14:textId="77777777" w:rsidR="00914449" w:rsidRPr="00D03DBE" w:rsidRDefault="00914449" w:rsidP="007E47A6">
      <w:pPr>
        <w:pStyle w:val="ListParagraph"/>
        <w:numPr>
          <w:ilvl w:val="0"/>
          <w:numId w:val="1"/>
        </w:numPr>
        <w:spacing w:line="276" w:lineRule="auto"/>
        <w:jc w:val="both"/>
        <w:rPr>
          <w:rFonts w:asciiTheme="minorHAnsi" w:hAnsiTheme="minorHAnsi"/>
        </w:rPr>
      </w:pPr>
      <w:r w:rsidRPr="00D03DBE">
        <w:rPr>
          <w:rFonts w:asciiTheme="minorHAnsi" w:hAnsiTheme="minorHAnsi"/>
        </w:rPr>
        <w:t xml:space="preserve">As a mainstream organisation we can reasonably expect that MOU’s with organisations from other cultures will be written in a form that reflects our cultural lens and approach to partnerships. </w:t>
      </w:r>
    </w:p>
    <w:p w14:paraId="336FF225" w14:textId="77777777" w:rsidR="00914449" w:rsidRPr="00D72E8F" w:rsidRDefault="00914449" w:rsidP="007E47A6">
      <w:pPr>
        <w:pStyle w:val="ListParagraph"/>
        <w:spacing w:line="276" w:lineRule="auto"/>
        <w:rPr>
          <w:rFonts w:asciiTheme="minorHAnsi" w:hAnsiTheme="minorHAnsi"/>
          <w:sz w:val="16"/>
          <w:szCs w:val="16"/>
        </w:rPr>
      </w:pPr>
    </w:p>
    <w:p w14:paraId="68A948E9" w14:textId="77777777" w:rsidR="007E47A6" w:rsidRDefault="00914449" w:rsidP="007E47A6">
      <w:pPr>
        <w:pStyle w:val="ListParagraph"/>
        <w:numPr>
          <w:ilvl w:val="0"/>
          <w:numId w:val="1"/>
        </w:numPr>
        <w:spacing w:line="276" w:lineRule="auto"/>
        <w:jc w:val="both"/>
        <w:rPr>
          <w:rFonts w:asciiTheme="minorHAnsi" w:eastAsia="Times New Roman" w:hAnsiTheme="minorHAnsi" w:cs="Arial"/>
        </w:rPr>
      </w:pPr>
      <w:r w:rsidRPr="007E47A6">
        <w:rPr>
          <w:rFonts w:asciiTheme="minorHAnsi" w:eastAsia="Times New Roman" w:hAnsiTheme="minorHAnsi" w:cs="Arial"/>
        </w:rPr>
        <w:t>Our staff and leaders can be reasonably confident that in our organisation mainstream culture and world view will be in the majority.</w:t>
      </w:r>
    </w:p>
    <w:p w14:paraId="415EF9D2" w14:textId="77777777" w:rsidR="007E47A6" w:rsidRPr="00D72E8F" w:rsidRDefault="007E47A6" w:rsidP="007E47A6">
      <w:pPr>
        <w:pStyle w:val="ListParagraph"/>
        <w:rPr>
          <w:rFonts w:asciiTheme="minorHAnsi" w:hAnsiTheme="minorHAnsi"/>
          <w:sz w:val="16"/>
          <w:szCs w:val="16"/>
        </w:rPr>
      </w:pPr>
    </w:p>
    <w:p w14:paraId="73A2CBB2" w14:textId="77777777" w:rsidR="000B4FDE" w:rsidRPr="007E47A6" w:rsidRDefault="00914449" w:rsidP="007E47A6">
      <w:pPr>
        <w:pStyle w:val="ListParagraph"/>
        <w:numPr>
          <w:ilvl w:val="0"/>
          <w:numId w:val="1"/>
        </w:numPr>
        <w:spacing w:line="276" w:lineRule="auto"/>
        <w:jc w:val="both"/>
        <w:rPr>
          <w:rFonts w:asciiTheme="minorHAnsi" w:eastAsia="Times New Roman" w:hAnsiTheme="minorHAnsi" w:cs="Arial"/>
        </w:rPr>
      </w:pPr>
      <w:r w:rsidRPr="007E47A6">
        <w:rPr>
          <w:rFonts w:asciiTheme="minorHAnsi" w:hAnsiTheme="minorHAnsi"/>
        </w:rPr>
        <w:t xml:space="preserve">Our organisation </w:t>
      </w:r>
      <w:r w:rsidRPr="007E47A6">
        <w:rPr>
          <w:rFonts w:asciiTheme="minorHAnsi" w:eastAsia="Times New Roman" w:hAnsiTheme="minorHAnsi" w:cs="Arial"/>
        </w:rPr>
        <w:t>can choose and/or be casual about whether or not to listen to the voices of Aboriginal people.</w:t>
      </w:r>
    </w:p>
    <w:p w14:paraId="476D66C5" w14:textId="77777777" w:rsidR="000B4FDE" w:rsidRPr="00D72E8F" w:rsidRDefault="000B4FDE" w:rsidP="007E47A6">
      <w:pPr>
        <w:pStyle w:val="ListParagraph"/>
        <w:spacing w:line="276" w:lineRule="auto"/>
        <w:jc w:val="both"/>
        <w:rPr>
          <w:rFonts w:asciiTheme="minorHAnsi" w:eastAsia="Times New Roman" w:hAnsiTheme="minorHAnsi" w:cs="Arial"/>
          <w:sz w:val="16"/>
          <w:szCs w:val="16"/>
        </w:rPr>
      </w:pPr>
    </w:p>
    <w:p w14:paraId="4B0C7E30" w14:textId="77777777" w:rsidR="007E47A6" w:rsidRPr="007E47A6" w:rsidRDefault="00914449" w:rsidP="007E47A6">
      <w:pPr>
        <w:pStyle w:val="ListParagraph"/>
        <w:numPr>
          <w:ilvl w:val="0"/>
          <w:numId w:val="1"/>
        </w:numPr>
        <w:spacing w:line="276" w:lineRule="auto"/>
        <w:ind w:left="786" w:hanging="426"/>
        <w:jc w:val="both"/>
        <w:rPr>
          <w:rFonts w:asciiTheme="minorHAnsi" w:hAnsiTheme="minorHAnsi"/>
          <w:iCs/>
        </w:rPr>
      </w:pPr>
      <w:r w:rsidRPr="007E47A6">
        <w:rPr>
          <w:rFonts w:asciiTheme="minorHAnsi" w:hAnsiTheme="minorHAnsi"/>
        </w:rPr>
        <w:t xml:space="preserve">Our organisation will </w:t>
      </w:r>
      <w:r w:rsidRPr="007E47A6">
        <w:rPr>
          <w:rFonts w:asciiTheme="minorHAnsi" w:eastAsia="Times New Roman" w:hAnsiTheme="minorHAnsi" w:cs="Arial"/>
        </w:rPr>
        <w:t>suffer no consequence for ignoring the perspectives of Aboriginal people and/or other ethnic groups.</w:t>
      </w:r>
    </w:p>
    <w:p w14:paraId="3951E37C" w14:textId="77777777" w:rsidR="007E47A6" w:rsidRPr="00D72E8F" w:rsidRDefault="007E47A6" w:rsidP="007E47A6">
      <w:pPr>
        <w:pStyle w:val="ListParagraph"/>
        <w:rPr>
          <w:rFonts w:asciiTheme="minorHAnsi" w:hAnsiTheme="minorHAnsi"/>
          <w:sz w:val="16"/>
          <w:szCs w:val="16"/>
        </w:rPr>
      </w:pPr>
    </w:p>
    <w:p w14:paraId="1590E30B" w14:textId="77777777" w:rsidR="000B4FDE" w:rsidRPr="007E47A6" w:rsidRDefault="00914449" w:rsidP="007E47A6">
      <w:pPr>
        <w:pStyle w:val="ListParagraph"/>
        <w:numPr>
          <w:ilvl w:val="0"/>
          <w:numId w:val="1"/>
        </w:numPr>
        <w:spacing w:line="276" w:lineRule="auto"/>
        <w:ind w:left="786" w:hanging="426"/>
        <w:jc w:val="both"/>
        <w:rPr>
          <w:rFonts w:asciiTheme="minorHAnsi" w:hAnsiTheme="minorHAnsi"/>
          <w:iCs/>
        </w:rPr>
      </w:pPr>
      <w:r w:rsidRPr="007E47A6">
        <w:rPr>
          <w:rFonts w:asciiTheme="minorHAnsi" w:hAnsiTheme="minorHAnsi"/>
        </w:rPr>
        <w:t>Our organisation can operate without educating staff about racism (both covert and overt) and the impact of racism on Aboriginal people and/or other ethnic groups.</w:t>
      </w:r>
    </w:p>
    <w:p w14:paraId="7262CC0C" w14:textId="77777777" w:rsidR="000B4FDE" w:rsidRPr="00D72E8F" w:rsidRDefault="000B4FDE" w:rsidP="007E47A6">
      <w:pPr>
        <w:pStyle w:val="ListParagraph"/>
        <w:spacing w:line="276" w:lineRule="auto"/>
        <w:rPr>
          <w:rFonts w:asciiTheme="minorHAnsi" w:hAnsiTheme="minorHAnsi"/>
          <w:sz w:val="16"/>
          <w:szCs w:val="16"/>
        </w:rPr>
      </w:pPr>
    </w:p>
    <w:p w14:paraId="533AEB42" w14:textId="77777777" w:rsidR="000B4FDE" w:rsidRPr="000B4FDE" w:rsidRDefault="00914449" w:rsidP="007E47A6">
      <w:pPr>
        <w:pStyle w:val="ListParagraph"/>
        <w:numPr>
          <w:ilvl w:val="0"/>
          <w:numId w:val="1"/>
        </w:numPr>
        <w:spacing w:line="276" w:lineRule="auto"/>
        <w:ind w:left="786" w:hanging="426"/>
        <w:jc w:val="both"/>
        <w:rPr>
          <w:rFonts w:asciiTheme="minorHAnsi" w:hAnsiTheme="minorHAnsi"/>
          <w:iCs/>
        </w:rPr>
      </w:pPr>
      <w:r w:rsidRPr="000B4FDE">
        <w:rPr>
          <w:rFonts w:asciiTheme="minorHAnsi" w:hAnsiTheme="minorHAnsi"/>
        </w:rPr>
        <w:t xml:space="preserve">Our organisation leaders </w:t>
      </w:r>
      <w:r w:rsidRPr="000B4FDE">
        <w:rPr>
          <w:rFonts w:asciiTheme="minorHAnsi" w:eastAsia="Times New Roman" w:hAnsiTheme="minorHAnsi" w:cs="Arial"/>
        </w:rPr>
        <w:t>can speak in public knowing that our organisation will not be judged through a lens of race.</w:t>
      </w:r>
    </w:p>
    <w:p w14:paraId="16602968" w14:textId="77777777" w:rsidR="000B4FDE" w:rsidRPr="00D72E8F" w:rsidRDefault="000B4FDE" w:rsidP="007E47A6">
      <w:pPr>
        <w:pStyle w:val="ListParagraph"/>
        <w:spacing w:line="276" w:lineRule="auto"/>
        <w:rPr>
          <w:rFonts w:asciiTheme="minorHAnsi" w:hAnsiTheme="minorHAnsi"/>
          <w:iCs/>
          <w:sz w:val="16"/>
          <w:szCs w:val="16"/>
        </w:rPr>
      </w:pPr>
    </w:p>
    <w:p w14:paraId="022139E0" w14:textId="77777777" w:rsidR="00914449" w:rsidRPr="000B4FDE" w:rsidRDefault="00914449" w:rsidP="007E47A6">
      <w:pPr>
        <w:pStyle w:val="ListParagraph"/>
        <w:numPr>
          <w:ilvl w:val="0"/>
          <w:numId w:val="1"/>
        </w:numPr>
        <w:spacing w:line="276" w:lineRule="auto"/>
        <w:ind w:left="786" w:hanging="426"/>
        <w:jc w:val="both"/>
        <w:rPr>
          <w:rFonts w:asciiTheme="minorHAnsi" w:hAnsiTheme="minorHAnsi"/>
          <w:iCs/>
        </w:rPr>
      </w:pPr>
      <w:r w:rsidRPr="000B4FDE">
        <w:rPr>
          <w:rFonts w:asciiTheme="minorHAnsi" w:hAnsiTheme="minorHAnsi"/>
          <w:iCs/>
        </w:rPr>
        <w:t>When our leaders speak they are assumed to be speaking only on behalf of their organisation, not their (mainstream) culture.</w:t>
      </w:r>
    </w:p>
    <w:p w14:paraId="4FB5F79A" w14:textId="77777777" w:rsidR="00914449" w:rsidRPr="00D03DBE" w:rsidRDefault="00914449" w:rsidP="007E47A6">
      <w:pPr>
        <w:pStyle w:val="ListParagraph"/>
        <w:spacing w:line="276" w:lineRule="auto"/>
        <w:ind w:left="1080"/>
        <w:jc w:val="both"/>
        <w:rPr>
          <w:rFonts w:asciiTheme="minorHAnsi" w:hAnsiTheme="minorHAnsi"/>
        </w:rPr>
      </w:pPr>
      <w:r w:rsidRPr="00D03DBE">
        <w:rPr>
          <w:rFonts w:asciiTheme="minorHAnsi" w:hAnsiTheme="minorHAnsi"/>
          <w:iCs/>
        </w:rPr>
        <w:t xml:space="preserve">   </w:t>
      </w:r>
    </w:p>
    <w:p w14:paraId="12E8B5C1" w14:textId="77777777" w:rsidR="000B4FDE" w:rsidRDefault="00914449" w:rsidP="007E47A6">
      <w:pPr>
        <w:pStyle w:val="ListParagraph"/>
        <w:numPr>
          <w:ilvl w:val="0"/>
          <w:numId w:val="1"/>
        </w:numPr>
        <w:spacing w:line="276" w:lineRule="auto"/>
        <w:ind w:left="786" w:hanging="426"/>
        <w:jc w:val="both"/>
        <w:rPr>
          <w:rFonts w:asciiTheme="minorHAnsi" w:hAnsiTheme="minorHAnsi"/>
        </w:rPr>
      </w:pPr>
      <w:r w:rsidRPr="000B4FDE">
        <w:rPr>
          <w:rFonts w:asciiTheme="minorHAnsi" w:hAnsiTheme="minorHAnsi"/>
        </w:rPr>
        <w:t>When our organisational leaders speak publicly they will mostly be speaking to people of their race.</w:t>
      </w:r>
    </w:p>
    <w:p w14:paraId="04915953" w14:textId="77777777" w:rsidR="000B4FDE" w:rsidRPr="00D72E8F" w:rsidRDefault="000B4FDE" w:rsidP="007E47A6">
      <w:pPr>
        <w:pStyle w:val="ListParagraph"/>
        <w:spacing w:line="276" w:lineRule="auto"/>
        <w:rPr>
          <w:rFonts w:asciiTheme="minorHAnsi" w:hAnsiTheme="minorHAnsi"/>
          <w:iCs/>
          <w:sz w:val="16"/>
          <w:szCs w:val="16"/>
        </w:rPr>
      </w:pPr>
    </w:p>
    <w:p w14:paraId="571C7F12" w14:textId="77777777" w:rsidR="000B4FDE" w:rsidRPr="000B4FDE" w:rsidRDefault="00914449" w:rsidP="007E47A6">
      <w:pPr>
        <w:pStyle w:val="ListParagraph"/>
        <w:numPr>
          <w:ilvl w:val="0"/>
          <w:numId w:val="1"/>
        </w:numPr>
        <w:spacing w:line="276" w:lineRule="auto"/>
        <w:ind w:left="786" w:hanging="426"/>
        <w:jc w:val="both"/>
        <w:rPr>
          <w:rFonts w:asciiTheme="minorHAnsi" w:hAnsiTheme="minorHAnsi"/>
        </w:rPr>
      </w:pPr>
      <w:r w:rsidRPr="000B4FDE">
        <w:rPr>
          <w:rFonts w:asciiTheme="minorHAnsi" w:hAnsiTheme="minorHAnsi"/>
          <w:iCs/>
        </w:rPr>
        <w:t>Our staff can be late to work or a meeting without this behavior being seen as a reflection of their race or as a reflection</w:t>
      </w:r>
      <w:r w:rsidRPr="000B4FDE">
        <w:rPr>
          <w:rFonts w:asciiTheme="minorHAnsi" w:hAnsiTheme="minorHAnsi"/>
        </w:rPr>
        <w:t xml:space="preserve"> </w:t>
      </w:r>
      <w:r w:rsidRPr="000B4FDE">
        <w:rPr>
          <w:rFonts w:asciiTheme="minorHAnsi" w:hAnsiTheme="minorHAnsi"/>
          <w:iCs/>
        </w:rPr>
        <w:t>of our org</w:t>
      </w:r>
      <w:r w:rsidR="000B4FDE" w:rsidRPr="000B4FDE">
        <w:rPr>
          <w:rFonts w:asciiTheme="minorHAnsi" w:hAnsiTheme="minorHAnsi"/>
          <w:iCs/>
        </w:rPr>
        <w:t>anisation’s mainstream culture.</w:t>
      </w:r>
    </w:p>
    <w:p w14:paraId="7B43BF09" w14:textId="77777777" w:rsidR="000B4FDE" w:rsidRPr="00D72E8F" w:rsidRDefault="000B4FDE" w:rsidP="007E47A6">
      <w:pPr>
        <w:pStyle w:val="ListParagraph"/>
        <w:spacing w:line="276" w:lineRule="auto"/>
        <w:rPr>
          <w:rFonts w:asciiTheme="minorHAnsi" w:hAnsiTheme="minorHAnsi"/>
          <w:iCs/>
          <w:sz w:val="16"/>
          <w:szCs w:val="16"/>
        </w:rPr>
      </w:pPr>
    </w:p>
    <w:p w14:paraId="7104B2E1" w14:textId="77777777" w:rsidR="00914449" w:rsidRPr="000B4FDE" w:rsidRDefault="00914449" w:rsidP="007E47A6">
      <w:pPr>
        <w:pStyle w:val="ListParagraph"/>
        <w:numPr>
          <w:ilvl w:val="0"/>
          <w:numId w:val="1"/>
        </w:numPr>
        <w:spacing w:line="276" w:lineRule="auto"/>
        <w:ind w:left="786" w:hanging="426"/>
        <w:jc w:val="both"/>
        <w:rPr>
          <w:rFonts w:asciiTheme="minorHAnsi" w:hAnsiTheme="minorHAnsi"/>
        </w:rPr>
      </w:pPr>
      <w:r w:rsidRPr="000B4FDE">
        <w:rPr>
          <w:rFonts w:asciiTheme="minorHAnsi" w:hAnsiTheme="minorHAnsi"/>
          <w:iCs/>
        </w:rPr>
        <w:t>Being from a mainstream organisation works for us when we need support as we will not be judged through a lens of race.</w:t>
      </w:r>
    </w:p>
    <w:p w14:paraId="5C4F5042" w14:textId="77777777" w:rsidR="00914449" w:rsidRPr="00D72E8F" w:rsidRDefault="00914449" w:rsidP="007E47A6">
      <w:pPr>
        <w:pStyle w:val="ListParagraph"/>
        <w:spacing w:line="276" w:lineRule="auto"/>
        <w:ind w:left="1080"/>
        <w:rPr>
          <w:rFonts w:asciiTheme="minorHAnsi" w:hAnsiTheme="minorHAnsi"/>
          <w:sz w:val="16"/>
          <w:szCs w:val="16"/>
        </w:rPr>
      </w:pPr>
    </w:p>
    <w:p w14:paraId="69C6CAD1" w14:textId="77777777" w:rsidR="00914449" w:rsidRPr="00D03DBE" w:rsidRDefault="00914449"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iCs/>
        </w:rPr>
        <w:t>Our organisation can choose not to employ staff with culture-specific roles and duties.</w:t>
      </w:r>
    </w:p>
    <w:p w14:paraId="0A5FA1C6" w14:textId="77777777" w:rsidR="00914449" w:rsidRPr="00D72E8F" w:rsidRDefault="00914449" w:rsidP="007E47A6">
      <w:pPr>
        <w:pStyle w:val="ListParagraph"/>
        <w:spacing w:line="276" w:lineRule="auto"/>
        <w:ind w:left="360"/>
        <w:jc w:val="both"/>
        <w:rPr>
          <w:rFonts w:asciiTheme="minorHAnsi" w:hAnsiTheme="minorHAnsi"/>
          <w:iCs/>
          <w:sz w:val="16"/>
          <w:szCs w:val="16"/>
        </w:rPr>
      </w:pPr>
    </w:p>
    <w:p w14:paraId="11CDE759" w14:textId="77777777" w:rsidR="00914449" w:rsidRPr="00CD5AC1" w:rsidRDefault="00914449"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iCs/>
        </w:rPr>
        <w:t xml:space="preserve">Our organisation can tender for or deliver a Government program knowing that the design of the service reflects our mainstream cultural approach to service delivery. </w:t>
      </w:r>
    </w:p>
    <w:p w14:paraId="23310093" w14:textId="77777777" w:rsidR="00CD5AC1" w:rsidRPr="00D72E8F" w:rsidRDefault="00CD5AC1" w:rsidP="00CD5AC1">
      <w:pPr>
        <w:pStyle w:val="ListParagraph"/>
        <w:rPr>
          <w:rFonts w:asciiTheme="minorHAnsi" w:hAnsiTheme="minorHAnsi"/>
          <w:sz w:val="16"/>
          <w:szCs w:val="16"/>
        </w:rPr>
      </w:pPr>
    </w:p>
    <w:p w14:paraId="29EFC692" w14:textId="77777777" w:rsidR="00914449" w:rsidRPr="00D03DBE" w:rsidRDefault="00914449"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rPr>
        <w:t>Our organisation can be confident that when preparing a funding submission the format and language of the application form will reflect our mainstream cultural lens.</w:t>
      </w:r>
    </w:p>
    <w:p w14:paraId="6EA1873C" w14:textId="77777777" w:rsidR="00914449" w:rsidRPr="00D72E8F" w:rsidRDefault="00914449" w:rsidP="007E47A6">
      <w:pPr>
        <w:pStyle w:val="ListParagraph"/>
        <w:spacing w:line="276" w:lineRule="auto"/>
        <w:ind w:left="1080"/>
        <w:rPr>
          <w:rFonts w:asciiTheme="minorHAnsi" w:hAnsiTheme="minorHAnsi"/>
          <w:sz w:val="16"/>
          <w:szCs w:val="16"/>
        </w:rPr>
      </w:pPr>
    </w:p>
    <w:p w14:paraId="45CDEB7A" w14:textId="77777777" w:rsidR="00914449" w:rsidRPr="00D03DBE" w:rsidRDefault="00914449"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rPr>
        <w:t xml:space="preserve">Our organisation can be confident when preparing a submission that the language and terms we use to describe our approach to service delivery will be accepted and understood by the funding body. </w:t>
      </w:r>
    </w:p>
    <w:p w14:paraId="07CF89B4" w14:textId="77777777" w:rsidR="00914449" w:rsidRPr="00D72E8F" w:rsidRDefault="00914449" w:rsidP="007E47A6">
      <w:pPr>
        <w:pStyle w:val="ListParagraph"/>
        <w:spacing w:line="276" w:lineRule="auto"/>
        <w:ind w:left="1080"/>
        <w:jc w:val="both"/>
        <w:rPr>
          <w:rFonts w:asciiTheme="minorHAnsi" w:hAnsiTheme="minorHAnsi"/>
          <w:sz w:val="16"/>
          <w:szCs w:val="16"/>
        </w:rPr>
      </w:pPr>
    </w:p>
    <w:p w14:paraId="3FE284D3" w14:textId="77777777" w:rsidR="00914449" w:rsidRPr="00D03DBE" w:rsidRDefault="00914449"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rPr>
        <w:t>Our organisation can criticise and challenge Government Departments without being seen as a cultural outsider.</w:t>
      </w:r>
    </w:p>
    <w:p w14:paraId="700E6299" w14:textId="77777777" w:rsidR="00914449" w:rsidRPr="007E47A6" w:rsidRDefault="00914449" w:rsidP="007E47A6">
      <w:pPr>
        <w:pStyle w:val="ListParagraph"/>
        <w:numPr>
          <w:ilvl w:val="0"/>
          <w:numId w:val="1"/>
        </w:numPr>
        <w:spacing w:line="276" w:lineRule="auto"/>
        <w:ind w:left="786" w:hanging="426"/>
        <w:jc w:val="both"/>
        <w:rPr>
          <w:rFonts w:asciiTheme="minorHAnsi" w:hAnsiTheme="minorHAnsi"/>
        </w:rPr>
      </w:pPr>
      <w:r w:rsidRPr="00D03DBE">
        <w:rPr>
          <w:rStyle w:val="apple-converted-space"/>
          <w:rFonts w:asciiTheme="minorHAnsi" w:hAnsiTheme="minorHAnsi" w:cs="Arial"/>
          <w:shd w:val="clear" w:color="auto" w:fill="FFFFFF"/>
        </w:rPr>
        <w:lastRenderedPageBreak/>
        <w:t xml:space="preserve">Our staff </w:t>
      </w:r>
      <w:r w:rsidRPr="00D03DBE">
        <w:rPr>
          <w:rFonts w:asciiTheme="minorHAnsi" w:hAnsiTheme="minorHAnsi" w:cs="Arial"/>
          <w:shd w:val="clear" w:color="auto" w:fill="FFFFFF"/>
        </w:rPr>
        <w:t xml:space="preserve">can go home from most meetings held within our </w:t>
      </w:r>
      <w:r w:rsidRPr="00D03DBE">
        <w:rPr>
          <w:rFonts w:asciiTheme="minorHAnsi" w:hAnsiTheme="minorHAnsi" w:cs="Arial"/>
          <w:shd w:val="clear" w:color="auto" w:fill="FFFFFF"/>
          <w:lang w:val="en-AU"/>
        </w:rPr>
        <w:t>organisation</w:t>
      </w:r>
      <w:r w:rsidRPr="00D03DBE">
        <w:rPr>
          <w:rFonts w:asciiTheme="minorHAnsi" w:hAnsiTheme="minorHAnsi" w:cs="Arial"/>
          <w:shd w:val="clear" w:color="auto" w:fill="FFFFFF"/>
        </w:rPr>
        <w:t xml:space="preserve"> with the feeling that they </w:t>
      </w:r>
      <w:r w:rsidR="00B45F00">
        <w:rPr>
          <w:rFonts w:asciiTheme="minorHAnsi" w:hAnsiTheme="minorHAnsi" w:cs="Arial"/>
          <w:shd w:val="clear" w:color="auto" w:fill="FFFFFF"/>
        </w:rPr>
        <w:t xml:space="preserve">were </w:t>
      </w:r>
      <w:r w:rsidRPr="00D03DBE">
        <w:rPr>
          <w:rFonts w:asciiTheme="minorHAnsi" w:hAnsiTheme="minorHAnsi" w:cs="Arial"/>
          <w:shd w:val="clear" w:color="auto" w:fill="FFFFFF"/>
        </w:rPr>
        <w:t>culturally safe rather than with the feeling of being isolated, out-of-place, outnumbered, and culturally unsafe.   </w:t>
      </w:r>
    </w:p>
    <w:p w14:paraId="72E98083" w14:textId="77777777" w:rsidR="007E47A6" w:rsidRPr="00D72E8F" w:rsidRDefault="007E47A6" w:rsidP="007E47A6">
      <w:pPr>
        <w:pStyle w:val="ListParagraph"/>
        <w:rPr>
          <w:rFonts w:asciiTheme="minorHAnsi" w:hAnsiTheme="minorHAnsi"/>
          <w:sz w:val="16"/>
          <w:szCs w:val="16"/>
        </w:rPr>
      </w:pPr>
    </w:p>
    <w:p w14:paraId="02F42864" w14:textId="77777777" w:rsidR="00914449" w:rsidRPr="00D03DBE" w:rsidRDefault="00D47E0E" w:rsidP="007E47A6">
      <w:pPr>
        <w:pStyle w:val="ListParagraph"/>
        <w:numPr>
          <w:ilvl w:val="0"/>
          <w:numId w:val="1"/>
        </w:numPr>
        <w:spacing w:line="276" w:lineRule="auto"/>
        <w:ind w:left="786" w:hanging="426"/>
        <w:jc w:val="both"/>
        <w:rPr>
          <w:rFonts w:asciiTheme="minorHAnsi" w:hAnsiTheme="minorHAnsi"/>
        </w:rPr>
      </w:pPr>
      <w:r w:rsidRPr="00D03DBE">
        <w:rPr>
          <w:rFonts w:asciiTheme="minorHAnsi" w:hAnsiTheme="minorHAnsi"/>
          <w:lang w:val="en-AU"/>
        </w:rPr>
        <w:t xml:space="preserve">Our organisation </w:t>
      </w:r>
      <w:r>
        <w:rPr>
          <w:rFonts w:asciiTheme="minorHAnsi" w:hAnsiTheme="minorHAnsi"/>
          <w:lang w:val="en-AU"/>
        </w:rPr>
        <w:t xml:space="preserve">does not </w:t>
      </w:r>
      <w:r w:rsidR="00914449" w:rsidRPr="00D03DBE">
        <w:rPr>
          <w:rFonts w:asciiTheme="minorHAnsi" w:hAnsiTheme="minorHAnsi" w:cs="Arial"/>
          <w:shd w:val="clear" w:color="auto" w:fill="FFFFFF"/>
        </w:rPr>
        <w:t xml:space="preserve">have to educate our staff to be aware of systemic and covert racism in their interactions with other organisations.  </w:t>
      </w:r>
    </w:p>
    <w:p w14:paraId="6BBE2F1C" w14:textId="77777777" w:rsidR="00914449" w:rsidRPr="00D72E8F" w:rsidRDefault="00914449" w:rsidP="007E47A6">
      <w:pPr>
        <w:pStyle w:val="ListParagraph"/>
        <w:spacing w:line="276" w:lineRule="auto"/>
        <w:ind w:left="1080"/>
        <w:rPr>
          <w:rFonts w:asciiTheme="minorHAnsi" w:hAnsiTheme="minorHAnsi"/>
          <w:sz w:val="16"/>
          <w:szCs w:val="16"/>
        </w:rPr>
      </w:pPr>
    </w:p>
    <w:p w14:paraId="7A223A82" w14:textId="77777777" w:rsidR="00914449" w:rsidRPr="00D03DBE" w:rsidRDefault="00914449" w:rsidP="007E47A6">
      <w:pPr>
        <w:pStyle w:val="ListParagraph"/>
        <w:numPr>
          <w:ilvl w:val="0"/>
          <w:numId w:val="1"/>
        </w:numPr>
        <w:spacing w:line="276" w:lineRule="auto"/>
        <w:ind w:left="786" w:hanging="426"/>
        <w:jc w:val="both"/>
        <w:rPr>
          <w:rFonts w:asciiTheme="minorHAnsi" w:hAnsiTheme="minorHAnsi"/>
          <w:lang w:val="en-AU"/>
        </w:rPr>
      </w:pPr>
      <w:r w:rsidRPr="00D03DBE">
        <w:rPr>
          <w:rFonts w:asciiTheme="minorHAnsi" w:hAnsiTheme="minorHAnsi"/>
          <w:lang w:val="en-AU"/>
        </w:rPr>
        <w:t xml:space="preserve">When we co-locate staff in other organisations </w:t>
      </w:r>
      <w:r w:rsidR="00D47E0E">
        <w:rPr>
          <w:rFonts w:asciiTheme="minorHAnsi" w:hAnsiTheme="minorHAnsi"/>
          <w:lang w:val="en-AU"/>
        </w:rPr>
        <w:t>o</w:t>
      </w:r>
      <w:r w:rsidR="00D47E0E" w:rsidRPr="00D03DBE">
        <w:rPr>
          <w:rFonts w:asciiTheme="minorHAnsi" w:hAnsiTheme="minorHAnsi"/>
          <w:lang w:val="en-AU"/>
        </w:rPr>
        <w:t>ur organisation</w:t>
      </w:r>
      <w:r w:rsidR="00D47E0E">
        <w:rPr>
          <w:rFonts w:asciiTheme="minorHAnsi" w:hAnsiTheme="minorHAnsi"/>
          <w:lang w:val="en-AU"/>
        </w:rPr>
        <w:t xml:space="preserve"> </w:t>
      </w:r>
      <w:r w:rsidR="00CB2E8A">
        <w:rPr>
          <w:rFonts w:asciiTheme="minorHAnsi" w:hAnsiTheme="minorHAnsi"/>
          <w:lang w:val="en-AU"/>
        </w:rPr>
        <w:t>does</w:t>
      </w:r>
      <w:r w:rsidR="00D47E0E" w:rsidRPr="00D03DBE">
        <w:rPr>
          <w:rFonts w:asciiTheme="minorHAnsi" w:hAnsiTheme="minorHAnsi"/>
          <w:lang w:val="en-AU"/>
        </w:rPr>
        <w:t xml:space="preserve"> </w:t>
      </w:r>
      <w:r w:rsidRPr="00D03DBE">
        <w:rPr>
          <w:rFonts w:asciiTheme="minorHAnsi" w:hAnsiTheme="minorHAnsi"/>
          <w:lang w:val="en-AU"/>
        </w:rPr>
        <w:t xml:space="preserve">not have to be conscious of their cultural safety.  </w:t>
      </w:r>
    </w:p>
    <w:p w14:paraId="0E2B8F61" w14:textId="77777777" w:rsidR="00914449" w:rsidRPr="00D72E8F" w:rsidRDefault="00914449" w:rsidP="007E47A6">
      <w:pPr>
        <w:pStyle w:val="ListParagraph"/>
        <w:spacing w:line="276" w:lineRule="auto"/>
        <w:ind w:left="1080"/>
        <w:rPr>
          <w:rFonts w:asciiTheme="minorHAnsi" w:hAnsiTheme="minorHAnsi"/>
          <w:sz w:val="16"/>
          <w:szCs w:val="16"/>
          <w:lang w:val="en-AU"/>
        </w:rPr>
      </w:pPr>
    </w:p>
    <w:p w14:paraId="38284359" w14:textId="77777777" w:rsidR="00914449" w:rsidRDefault="00914449" w:rsidP="007E47A6">
      <w:pPr>
        <w:pStyle w:val="ListParagraph"/>
        <w:numPr>
          <w:ilvl w:val="0"/>
          <w:numId w:val="1"/>
        </w:numPr>
        <w:spacing w:line="276" w:lineRule="auto"/>
        <w:ind w:left="786" w:hanging="426"/>
        <w:jc w:val="both"/>
        <w:rPr>
          <w:rFonts w:asciiTheme="minorHAnsi" w:hAnsiTheme="minorHAnsi"/>
          <w:lang w:val="en-AU"/>
        </w:rPr>
      </w:pPr>
      <w:r w:rsidRPr="00D03DBE">
        <w:rPr>
          <w:rFonts w:asciiTheme="minorHAnsi" w:hAnsiTheme="minorHAnsi"/>
          <w:lang w:val="en-AU"/>
        </w:rPr>
        <w:t xml:space="preserve">Our organisation can ask our Aboriginal staff to take responsibility for the organisation’s response to reconciliation or the building of cultural competence without this being challenged by funding bodies, quality assurance auditors or other mainstream organisations.  </w:t>
      </w:r>
    </w:p>
    <w:p w14:paraId="7BAC6F44" w14:textId="77777777" w:rsidR="00D41487" w:rsidRPr="00D72E8F" w:rsidRDefault="00D41487" w:rsidP="00D41487">
      <w:pPr>
        <w:pStyle w:val="ListParagraph"/>
        <w:rPr>
          <w:rFonts w:asciiTheme="minorHAnsi" w:hAnsiTheme="minorHAnsi"/>
          <w:sz w:val="16"/>
          <w:szCs w:val="16"/>
          <w:lang w:val="en-AU"/>
        </w:rPr>
      </w:pPr>
    </w:p>
    <w:p w14:paraId="21357DEA" w14:textId="77777777" w:rsidR="00D72E8F" w:rsidRPr="00D72E8F" w:rsidRDefault="00D41487" w:rsidP="007E47A6">
      <w:pPr>
        <w:pStyle w:val="ListParagraph"/>
        <w:numPr>
          <w:ilvl w:val="0"/>
          <w:numId w:val="1"/>
        </w:numPr>
        <w:spacing w:line="276" w:lineRule="auto"/>
        <w:ind w:left="786" w:hanging="426"/>
        <w:jc w:val="both"/>
        <w:rPr>
          <w:rFonts w:asciiTheme="minorHAnsi" w:hAnsiTheme="minorHAnsi"/>
          <w:lang w:val="en-AU"/>
        </w:rPr>
      </w:pPr>
      <w:r>
        <w:rPr>
          <w:rFonts w:asciiTheme="minorHAnsi" w:hAnsiTheme="minorHAnsi"/>
          <w:lang w:val="en-AU"/>
        </w:rPr>
        <w:t xml:space="preserve">Our organisation’s recruitment, orientation and supervision processes </w:t>
      </w:r>
      <w:r w:rsidR="009F713D">
        <w:rPr>
          <w:rFonts w:asciiTheme="minorHAnsi" w:hAnsiTheme="minorHAnsi"/>
          <w:lang w:val="en-AU"/>
        </w:rPr>
        <w:t xml:space="preserve">are based on </w:t>
      </w:r>
      <w:r w:rsidR="00CB2E8A">
        <w:rPr>
          <w:rFonts w:asciiTheme="minorHAnsi" w:hAnsiTheme="minorHAnsi"/>
          <w:lang w:val="en-AU"/>
        </w:rPr>
        <w:t xml:space="preserve">our </w:t>
      </w:r>
      <w:r w:rsidRPr="00D03DBE">
        <w:rPr>
          <w:rFonts w:asciiTheme="minorHAnsi" w:hAnsiTheme="minorHAnsi"/>
        </w:rPr>
        <w:t xml:space="preserve">mainstream cultural </w:t>
      </w:r>
      <w:r w:rsidR="009F713D">
        <w:rPr>
          <w:rFonts w:asciiTheme="minorHAnsi" w:hAnsiTheme="minorHAnsi"/>
        </w:rPr>
        <w:t>approaches to staff</w:t>
      </w:r>
      <w:r w:rsidR="00B45F00">
        <w:rPr>
          <w:rFonts w:asciiTheme="minorHAnsi" w:hAnsiTheme="minorHAnsi"/>
        </w:rPr>
        <w:t xml:space="preserve"> management </w:t>
      </w:r>
      <w:r w:rsidR="009F713D">
        <w:rPr>
          <w:rFonts w:asciiTheme="minorHAnsi" w:hAnsiTheme="minorHAnsi"/>
        </w:rPr>
        <w:t xml:space="preserve">and reflect </w:t>
      </w:r>
      <w:r w:rsidR="00232634">
        <w:rPr>
          <w:rFonts w:asciiTheme="minorHAnsi" w:hAnsiTheme="minorHAnsi"/>
        </w:rPr>
        <w:t>the culture of most of our staff.</w:t>
      </w:r>
    </w:p>
    <w:p w14:paraId="1C2C3760" w14:textId="77777777" w:rsidR="00D72E8F" w:rsidRPr="00D72E8F" w:rsidRDefault="00D72E8F" w:rsidP="00D72E8F">
      <w:pPr>
        <w:pStyle w:val="ListParagraph"/>
        <w:rPr>
          <w:rFonts w:asciiTheme="minorHAnsi" w:hAnsiTheme="minorHAnsi"/>
          <w:sz w:val="16"/>
          <w:szCs w:val="16"/>
        </w:rPr>
      </w:pPr>
    </w:p>
    <w:p w14:paraId="67552EA5" w14:textId="77777777" w:rsidR="00D41487" w:rsidRPr="00D03DBE" w:rsidRDefault="00D72E8F" w:rsidP="007E47A6">
      <w:pPr>
        <w:pStyle w:val="ListParagraph"/>
        <w:numPr>
          <w:ilvl w:val="0"/>
          <w:numId w:val="1"/>
        </w:numPr>
        <w:spacing w:line="276" w:lineRule="auto"/>
        <w:ind w:left="786" w:hanging="426"/>
        <w:jc w:val="both"/>
        <w:rPr>
          <w:rFonts w:asciiTheme="minorHAnsi" w:hAnsiTheme="minorHAnsi"/>
          <w:lang w:val="en-AU"/>
        </w:rPr>
      </w:pPr>
      <w:r>
        <w:t>Our organisation can ask clients if they are from an Aboriginal or Torres Strait Islander background without the need for any explanation of the reasons for this reque</w:t>
      </w:r>
      <w:r w:rsidR="00A532D5">
        <w:t>st or to take any further action</w:t>
      </w:r>
      <w:r>
        <w:t>.</w:t>
      </w:r>
      <w:r w:rsidR="00232634">
        <w:rPr>
          <w:rFonts w:asciiTheme="minorHAnsi" w:hAnsiTheme="minorHAnsi"/>
        </w:rPr>
        <w:t xml:space="preserve"> </w:t>
      </w:r>
      <w:r w:rsidR="00D41487">
        <w:rPr>
          <w:rFonts w:asciiTheme="minorHAnsi" w:hAnsiTheme="minorHAnsi"/>
        </w:rPr>
        <w:t xml:space="preserve"> </w:t>
      </w:r>
      <w:r w:rsidR="00D41487">
        <w:rPr>
          <w:rFonts w:asciiTheme="minorHAnsi" w:hAnsiTheme="minorHAnsi"/>
          <w:lang w:val="en-AU"/>
        </w:rPr>
        <w:t xml:space="preserve"> </w:t>
      </w:r>
    </w:p>
    <w:p w14:paraId="49EB68CD" w14:textId="77777777" w:rsidR="00914449" w:rsidRPr="00914449" w:rsidRDefault="00914449" w:rsidP="007E47A6">
      <w:pPr>
        <w:pStyle w:val="ListParagraph"/>
        <w:spacing w:line="276" w:lineRule="auto"/>
        <w:rPr>
          <w:rFonts w:asciiTheme="minorHAnsi" w:hAnsiTheme="minorHAnsi"/>
          <w:lang w:val="en-AU"/>
        </w:rPr>
      </w:pPr>
    </w:p>
    <w:p w14:paraId="672059C9" w14:textId="77777777" w:rsidR="00914449" w:rsidRPr="005B0B98" w:rsidRDefault="00914449" w:rsidP="007E47A6">
      <w:pPr>
        <w:pStyle w:val="ListParagraph"/>
        <w:numPr>
          <w:ilvl w:val="0"/>
          <w:numId w:val="2"/>
        </w:numPr>
        <w:spacing w:line="276" w:lineRule="auto"/>
        <w:jc w:val="both"/>
        <w:rPr>
          <w:rFonts w:asciiTheme="minorHAnsi" w:hAnsiTheme="minorHAnsi"/>
          <w:b/>
          <w:sz w:val="26"/>
          <w:szCs w:val="26"/>
        </w:rPr>
      </w:pPr>
      <w:r w:rsidRPr="005B0B98">
        <w:rPr>
          <w:rFonts w:asciiTheme="minorHAnsi" w:hAnsiTheme="minorHAnsi"/>
          <w:b/>
          <w:sz w:val="26"/>
          <w:szCs w:val="26"/>
        </w:rPr>
        <w:t xml:space="preserve">Reflecting on organisational white privilege </w:t>
      </w:r>
    </w:p>
    <w:p w14:paraId="5F2161A3" w14:textId="77777777" w:rsidR="00914449" w:rsidRPr="00D72E8F" w:rsidRDefault="00914449" w:rsidP="007E47A6">
      <w:pPr>
        <w:spacing w:after="0"/>
        <w:jc w:val="both"/>
        <w:rPr>
          <w:sz w:val="16"/>
          <w:szCs w:val="16"/>
        </w:rPr>
      </w:pPr>
    </w:p>
    <w:p w14:paraId="1EABA074" w14:textId="77777777" w:rsidR="00914449" w:rsidRPr="00D03DBE" w:rsidRDefault="00914449" w:rsidP="007E47A6">
      <w:pPr>
        <w:spacing w:after="0"/>
        <w:jc w:val="both"/>
      </w:pPr>
      <w:r w:rsidRPr="00D03DBE">
        <w:t xml:space="preserve">The benefits that exist for mainstream organisations through organisational white privilege present a challenge and responsibility for organisations to embark on an examination of their white privilege and the impact this has on the organisation’s relationship with Aboriginal people and organisations.  It is not the role of Aboriginal people or organisations to educate mainstream organisations on white privilege or racism. It can be said that the tendency for mainstream organisations to look to those who have been impacted by white privilege to educate organisations on white privilege and racism is a demonstration of cultural incompetence. Asking Aboriginal people to take on this role shows disregard to their experiences of racism and white privilege and can be considered to be the embodiment of entitlement.  </w:t>
      </w:r>
    </w:p>
    <w:p w14:paraId="39374DBE" w14:textId="77777777" w:rsidR="00914449" w:rsidRPr="00D03DBE" w:rsidRDefault="00914449" w:rsidP="007E47A6">
      <w:pPr>
        <w:spacing w:after="0"/>
        <w:jc w:val="both"/>
      </w:pPr>
    </w:p>
    <w:p w14:paraId="19AE566E" w14:textId="77777777" w:rsidR="00914449" w:rsidRPr="00D03DBE" w:rsidRDefault="00914449" w:rsidP="007E47A6">
      <w:pPr>
        <w:spacing w:after="0"/>
        <w:jc w:val="both"/>
      </w:pPr>
      <w:r w:rsidRPr="00D03DBE">
        <w:t xml:space="preserve">Mainstream organisations need to take responsibility for examining </w:t>
      </w:r>
      <w:r w:rsidR="005C522D">
        <w:t>their</w:t>
      </w:r>
      <w:r w:rsidRPr="00D03DBE">
        <w:t xml:space="preserve"> organisational white privilege and be willing to go on journey of s</w:t>
      </w:r>
      <w:r w:rsidR="00E34D2C">
        <w:t>elf-</w:t>
      </w:r>
      <w:r w:rsidRPr="00D03DBE">
        <w:t xml:space="preserve">examination and reflection on their cultural values and beliefs and on the role they may play in maintaining covert racism and white privilege. </w:t>
      </w:r>
    </w:p>
    <w:p w14:paraId="50367CB9" w14:textId="77777777" w:rsidR="00914449" w:rsidRPr="00D03DBE" w:rsidRDefault="00914449" w:rsidP="007E47A6">
      <w:pPr>
        <w:spacing w:after="0"/>
        <w:jc w:val="both"/>
      </w:pPr>
    </w:p>
    <w:p w14:paraId="555B98FA" w14:textId="77777777" w:rsidR="00914449" w:rsidRPr="00D03DBE" w:rsidRDefault="00914449" w:rsidP="007E47A6">
      <w:pPr>
        <w:spacing w:after="0"/>
        <w:jc w:val="both"/>
      </w:pPr>
      <w:r w:rsidRPr="00D03DBE">
        <w:t>Questions which can help organisations start this journey include:</w:t>
      </w:r>
    </w:p>
    <w:p w14:paraId="36088B82" w14:textId="77777777" w:rsidR="00914449" w:rsidRPr="00D72E8F" w:rsidRDefault="00914449" w:rsidP="007E47A6">
      <w:pPr>
        <w:pStyle w:val="ListParagraph"/>
        <w:spacing w:line="276" w:lineRule="auto"/>
        <w:ind w:left="360" w:hanging="360"/>
        <w:rPr>
          <w:rFonts w:asciiTheme="minorHAnsi" w:hAnsiTheme="minorHAnsi"/>
          <w:sz w:val="16"/>
          <w:szCs w:val="16"/>
        </w:rPr>
      </w:pPr>
    </w:p>
    <w:p w14:paraId="00DCC828"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Has your organisation ever considered the issue of organisational white privilege? What helps or hinders your organisation from undergoing this examination?</w:t>
      </w:r>
    </w:p>
    <w:p w14:paraId="30F75669" w14:textId="77777777" w:rsidR="00914449" w:rsidRPr="00CD5AC1" w:rsidRDefault="00914449" w:rsidP="007E47A6">
      <w:pPr>
        <w:pStyle w:val="ListParagraph"/>
        <w:spacing w:line="276" w:lineRule="auto"/>
        <w:jc w:val="both"/>
        <w:rPr>
          <w:rFonts w:asciiTheme="minorHAnsi" w:hAnsiTheme="minorHAnsi"/>
          <w:sz w:val="16"/>
          <w:szCs w:val="16"/>
        </w:rPr>
      </w:pPr>
    </w:p>
    <w:p w14:paraId="1BBAD69C"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Does your organisation have in place a process for self-reflection that enables staff to reflect on their cultural values and beliefs, and the issues of racism and white privilege?</w:t>
      </w:r>
    </w:p>
    <w:p w14:paraId="69C7E331" w14:textId="77777777" w:rsidR="00914449" w:rsidRPr="00CD5AC1" w:rsidRDefault="00914449" w:rsidP="007E47A6">
      <w:pPr>
        <w:pStyle w:val="ListParagraph"/>
        <w:spacing w:line="276" w:lineRule="auto"/>
        <w:ind w:left="1080"/>
        <w:rPr>
          <w:rFonts w:asciiTheme="minorHAnsi" w:hAnsiTheme="minorHAnsi"/>
          <w:sz w:val="16"/>
          <w:szCs w:val="16"/>
        </w:rPr>
      </w:pPr>
    </w:p>
    <w:p w14:paraId="3463C00E"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lastRenderedPageBreak/>
        <w:t>Has your organisation ever examined how it may (knowing</w:t>
      </w:r>
      <w:r w:rsidR="00E34D2C">
        <w:rPr>
          <w:rFonts w:asciiTheme="minorHAnsi" w:hAnsiTheme="minorHAnsi"/>
        </w:rPr>
        <w:t>ly or unknowingly</w:t>
      </w:r>
      <w:r w:rsidRPr="00D03DBE">
        <w:rPr>
          <w:rFonts w:asciiTheme="minorHAnsi" w:hAnsiTheme="minorHAnsi"/>
        </w:rPr>
        <w:t xml:space="preserve">) participate in or perpetuate covert racism through the way the organisation is run and delivers services? If so what was learnt and what was changed in your organisation as a result of this examination? </w:t>
      </w:r>
    </w:p>
    <w:p w14:paraId="71CBB4CC" w14:textId="77777777" w:rsidR="00914449" w:rsidRPr="00CD5AC1" w:rsidRDefault="00914449" w:rsidP="007E47A6">
      <w:pPr>
        <w:pStyle w:val="ListParagraph"/>
        <w:spacing w:line="276" w:lineRule="auto"/>
        <w:ind w:left="1080"/>
        <w:jc w:val="both"/>
        <w:rPr>
          <w:rFonts w:asciiTheme="minorHAnsi" w:hAnsiTheme="minorHAnsi"/>
          <w:sz w:val="16"/>
          <w:szCs w:val="16"/>
        </w:rPr>
      </w:pPr>
    </w:p>
    <w:p w14:paraId="2EE3DC8A"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 xml:space="preserve">Has your organisation ever examined the cultural lens and world view through which the organisation is run and delivers services? </w:t>
      </w:r>
    </w:p>
    <w:p w14:paraId="7690594B" w14:textId="77777777" w:rsidR="00914449" w:rsidRPr="00CD5AC1" w:rsidRDefault="00914449" w:rsidP="007E47A6">
      <w:pPr>
        <w:pStyle w:val="ListParagraph"/>
        <w:spacing w:line="276" w:lineRule="auto"/>
        <w:ind w:left="1080"/>
        <w:rPr>
          <w:rFonts w:asciiTheme="minorHAnsi" w:hAnsiTheme="minorHAnsi"/>
          <w:sz w:val="16"/>
          <w:szCs w:val="16"/>
        </w:rPr>
      </w:pPr>
    </w:p>
    <w:p w14:paraId="1ABE972C"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 xml:space="preserve">Can your staff or organisation identify what has been learnt from Aboriginal cultures and how these learnings have changed your organisation and </w:t>
      </w:r>
      <w:r w:rsidR="00BA0C90">
        <w:rPr>
          <w:rFonts w:asciiTheme="minorHAnsi" w:hAnsiTheme="minorHAnsi"/>
        </w:rPr>
        <w:t>models of service delivery</w:t>
      </w:r>
      <w:r w:rsidRPr="00D03DBE">
        <w:rPr>
          <w:rFonts w:asciiTheme="minorHAnsi" w:hAnsiTheme="minorHAnsi"/>
        </w:rPr>
        <w:t xml:space="preserve">? </w:t>
      </w:r>
    </w:p>
    <w:p w14:paraId="1CBA2F74" w14:textId="77777777" w:rsidR="00FD3A50" w:rsidRPr="00CD5AC1" w:rsidRDefault="00FD3A50" w:rsidP="007E47A6">
      <w:pPr>
        <w:pStyle w:val="ListParagraph"/>
        <w:spacing w:line="276" w:lineRule="auto"/>
        <w:ind w:left="1080"/>
        <w:rPr>
          <w:rFonts w:asciiTheme="minorHAnsi" w:hAnsiTheme="minorHAnsi"/>
          <w:sz w:val="16"/>
          <w:szCs w:val="16"/>
        </w:rPr>
      </w:pPr>
    </w:p>
    <w:p w14:paraId="2DBB3F05"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Does your organisation expect Aboriginal staff to lead the organisation in the development of its cultural competence, NAIDOC week participation and reconciliation activities?</w:t>
      </w:r>
    </w:p>
    <w:p w14:paraId="036D8068" w14:textId="77777777" w:rsidR="00914449" w:rsidRPr="00CD5AC1" w:rsidRDefault="00914449" w:rsidP="007E47A6">
      <w:pPr>
        <w:pStyle w:val="ListParagraph"/>
        <w:spacing w:line="276" w:lineRule="auto"/>
        <w:ind w:left="1080"/>
        <w:jc w:val="both"/>
        <w:rPr>
          <w:rFonts w:asciiTheme="minorHAnsi" w:hAnsiTheme="minorHAnsi"/>
          <w:sz w:val="16"/>
          <w:szCs w:val="16"/>
        </w:rPr>
      </w:pPr>
    </w:p>
    <w:p w14:paraId="1AE3C43D"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How would a person from the Aboriginal community know that your organisation operates in a culturally safe manner?</w:t>
      </w:r>
    </w:p>
    <w:p w14:paraId="2EEC2351" w14:textId="77777777" w:rsidR="00914449" w:rsidRPr="00CD5AC1" w:rsidRDefault="00914449" w:rsidP="007E47A6">
      <w:pPr>
        <w:pStyle w:val="ListParagraph"/>
        <w:spacing w:line="276" w:lineRule="auto"/>
        <w:ind w:left="1080"/>
        <w:rPr>
          <w:rFonts w:asciiTheme="minorHAnsi" w:hAnsiTheme="minorHAnsi"/>
          <w:sz w:val="16"/>
          <w:szCs w:val="16"/>
        </w:rPr>
      </w:pPr>
    </w:p>
    <w:p w14:paraId="34139505"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 xml:space="preserve">Does your organisation have in place processes and supports that ensure the cultural safety of Aboriginal staff? </w:t>
      </w:r>
    </w:p>
    <w:p w14:paraId="6E48BC4D" w14:textId="77777777" w:rsidR="00914449" w:rsidRPr="00CD5AC1" w:rsidRDefault="00914449" w:rsidP="007E47A6">
      <w:pPr>
        <w:pStyle w:val="ListParagraph"/>
        <w:spacing w:line="276" w:lineRule="auto"/>
        <w:ind w:left="1080"/>
        <w:jc w:val="both"/>
        <w:rPr>
          <w:rFonts w:asciiTheme="minorHAnsi" w:hAnsiTheme="minorHAnsi"/>
          <w:sz w:val="16"/>
          <w:szCs w:val="16"/>
        </w:rPr>
      </w:pPr>
    </w:p>
    <w:p w14:paraId="776CCDDB" w14:textId="77777777" w:rsidR="00914449" w:rsidRPr="00D03DBE"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 xml:space="preserve">What does </w:t>
      </w:r>
      <w:r w:rsidR="00283D3F" w:rsidRPr="00D03DBE">
        <w:rPr>
          <w:rFonts w:asciiTheme="minorHAnsi" w:hAnsiTheme="minorHAnsi"/>
        </w:rPr>
        <w:t>y</w:t>
      </w:r>
      <w:r w:rsidRPr="00D03DBE">
        <w:rPr>
          <w:rFonts w:asciiTheme="minorHAnsi" w:hAnsiTheme="minorHAnsi"/>
        </w:rPr>
        <w:t xml:space="preserve">our organisation know about </w:t>
      </w:r>
      <w:r w:rsidR="00283D3F" w:rsidRPr="00D03DBE">
        <w:rPr>
          <w:rFonts w:asciiTheme="minorHAnsi" w:hAnsiTheme="minorHAnsi"/>
        </w:rPr>
        <w:t>its</w:t>
      </w:r>
      <w:r w:rsidRPr="00D03DBE">
        <w:rPr>
          <w:rFonts w:asciiTheme="minorHAnsi" w:hAnsiTheme="minorHAnsi"/>
        </w:rPr>
        <w:t xml:space="preserve"> historical role (perhaps in its original/founding form) during the stolen generation period?</w:t>
      </w:r>
    </w:p>
    <w:p w14:paraId="24223C60" w14:textId="77777777" w:rsidR="00914449" w:rsidRPr="00CD5AC1" w:rsidRDefault="00914449" w:rsidP="007E47A6">
      <w:pPr>
        <w:pStyle w:val="ListParagraph"/>
        <w:spacing w:line="276" w:lineRule="auto"/>
        <w:ind w:left="1080"/>
        <w:rPr>
          <w:rFonts w:asciiTheme="minorHAnsi" w:hAnsiTheme="minorHAnsi"/>
          <w:sz w:val="16"/>
          <w:szCs w:val="16"/>
        </w:rPr>
      </w:pPr>
    </w:p>
    <w:p w14:paraId="5073056B" w14:textId="77777777" w:rsidR="00914449" w:rsidRDefault="00914449" w:rsidP="007E47A6">
      <w:pPr>
        <w:pStyle w:val="ListParagraph"/>
        <w:numPr>
          <w:ilvl w:val="0"/>
          <w:numId w:val="5"/>
        </w:numPr>
        <w:spacing w:line="276" w:lineRule="auto"/>
        <w:jc w:val="both"/>
        <w:rPr>
          <w:rFonts w:asciiTheme="minorHAnsi" w:hAnsiTheme="minorHAnsi"/>
        </w:rPr>
      </w:pPr>
      <w:r w:rsidRPr="00D03DBE">
        <w:rPr>
          <w:rFonts w:asciiTheme="minorHAnsi" w:hAnsiTheme="minorHAnsi"/>
        </w:rPr>
        <w:t xml:space="preserve">Does your organisation </w:t>
      </w:r>
      <w:r w:rsidR="00283D3F" w:rsidRPr="00D03DBE">
        <w:rPr>
          <w:rFonts w:asciiTheme="minorHAnsi" w:hAnsiTheme="minorHAnsi"/>
        </w:rPr>
        <w:t xml:space="preserve">have </w:t>
      </w:r>
      <w:r w:rsidRPr="00D03DBE">
        <w:rPr>
          <w:rFonts w:asciiTheme="minorHAnsi" w:hAnsiTheme="minorHAnsi"/>
        </w:rPr>
        <w:t xml:space="preserve">a RAP? Who did you consult when developing your RAP? Does the RAP include an examination of organisational white privilege and racism? </w:t>
      </w:r>
    </w:p>
    <w:p w14:paraId="67A3ABD7" w14:textId="77777777" w:rsidR="00E34D2C" w:rsidRPr="00E34D2C" w:rsidRDefault="00E34D2C" w:rsidP="00E34D2C">
      <w:pPr>
        <w:pStyle w:val="ListParagraph"/>
        <w:rPr>
          <w:rFonts w:asciiTheme="minorHAnsi" w:hAnsiTheme="minorHAnsi"/>
        </w:rPr>
      </w:pPr>
    </w:p>
    <w:p w14:paraId="0D044C5F" w14:textId="77777777" w:rsidR="00E34D2C" w:rsidRDefault="00E34D2C" w:rsidP="00D72E8F">
      <w:pPr>
        <w:spacing w:after="0"/>
        <w:jc w:val="both"/>
      </w:pPr>
      <w:r>
        <w:t xml:space="preserve">It is recommended that organisations develop a process for the examination of its </w:t>
      </w:r>
      <w:r w:rsidRPr="00D03DBE">
        <w:t>organisational white privilege</w:t>
      </w:r>
      <w:r>
        <w:t xml:space="preserve">. A starting point for this process can be a reflection by the leadership of </w:t>
      </w:r>
      <w:r w:rsidR="00BA0C90">
        <w:t>the</w:t>
      </w:r>
      <w:r>
        <w:t xml:space="preserve"> organisation on </w:t>
      </w:r>
      <w:r w:rsidR="00291B03">
        <w:t xml:space="preserve">organisational white privilege using </w:t>
      </w:r>
      <w:r>
        <w:t>the questions detailed above</w:t>
      </w:r>
      <w:r w:rsidR="00291B03">
        <w:t>. This can be</w:t>
      </w:r>
      <w:r>
        <w:t xml:space="preserve"> followed by the development of self-refection sessions across the whole organisation using the </w:t>
      </w:r>
      <w:r w:rsidR="00291B03">
        <w:t xml:space="preserve">outlined </w:t>
      </w:r>
      <w:r>
        <w:t>3</w:t>
      </w:r>
      <w:r w:rsidR="00291B03">
        <w:t>9</w:t>
      </w:r>
      <w:r>
        <w:t xml:space="preserve"> benefits of organisational white privilege as the </w:t>
      </w:r>
      <w:r w:rsidR="00CD5AC1">
        <w:t>basis</w:t>
      </w:r>
      <w:r>
        <w:t xml:space="preserve"> for these discussions. </w:t>
      </w:r>
    </w:p>
    <w:p w14:paraId="78F29640" w14:textId="77777777" w:rsidR="00D72E8F" w:rsidRPr="00E34D2C" w:rsidRDefault="00D72E8F" w:rsidP="00D72E8F">
      <w:pPr>
        <w:spacing w:after="0"/>
        <w:jc w:val="both"/>
      </w:pPr>
    </w:p>
    <w:p w14:paraId="0D7B08DE" w14:textId="77777777" w:rsidR="00D72E8F" w:rsidRPr="00D72E8F" w:rsidRDefault="00914449" w:rsidP="00D72E8F">
      <w:pPr>
        <w:pStyle w:val="ListParagraph"/>
        <w:numPr>
          <w:ilvl w:val="0"/>
          <w:numId w:val="2"/>
        </w:numPr>
        <w:spacing w:line="276" w:lineRule="auto"/>
        <w:jc w:val="both"/>
      </w:pPr>
      <w:r w:rsidRPr="00D72E8F">
        <w:rPr>
          <w:rFonts w:asciiTheme="minorHAnsi" w:hAnsiTheme="minorHAnsi"/>
          <w:b/>
          <w:sz w:val="26"/>
          <w:szCs w:val="26"/>
        </w:rPr>
        <w:t>Further information</w:t>
      </w:r>
    </w:p>
    <w:p w14:paraId="440FEA9D" w14:textId="77777777" w:rsidR="00D72E8F" w:rsidRPr="00D72E8F" w:rsidRDefault="00D72E8F" w:rsidP="00D72E8F">
      <w:pPr>
        <w:pStyle w:val="ListParagraph"/>
        <w:spacing w:line="276" w:lineRule="auto"/>
        <w:ind w:left="360"/>
        <w:jc w:val="both"/>
      </w:pPr>
    </w:p>
    <w:p w14:paraId="31A86B31" w14:textId="77777777" w:rsidR="00D72E8F" w:rsidRDefault="00914449" w:rsidP="004B4617">
      <w:pPr>
        <w:pStyle w:val="ListParagraph"/>
        <w:spacing w:line="276" w:lineRule="auto"/>
        <w:ind w:left="0"/>
        <w:jc w:val="both"/>
      </w:pPr>
      <w:r w:rsidRPr="00D03DBE">
        <w:t>For further information on this paper</w:t>
      </w:r>
      <w:r w:rsidR="00C3207D">
        <w:t>, support in using this paper with</w:t>
      </w:r>
      <w:r w:rsidR="00CD5AC1">
        <w:t>in</w:t>
      </w:r>
      <w:r w:rsidR="00C3207D">
        <w:t xml:space="preserve"> an organisation </w:t>
      </w:r>
      <w:r w:rsidRPr="00D03DBE">
        <w:t>and</w:t>
      </w:r>
      <w:r w:rsidR="00CD5AC1">
        <w:t xml:space="preserve"> for</w:t>
      </w:r>
      <w:r w:rsidR="009F713D">
        <w:t xml:space="preserve"> other resources please contact</w:t>
      </w:r>
      <w:r w:rsidR="00D72E8F">
        <w:t>:</w:t>
      </w:r>
    </w:p>
    <w:p w14:paraId="25250EB2" w14:textId="77777777" w:rsidR="00FB101B" w:rsidRPr="00FB101B" w:rsidRDefault="00914449" w:rsidP="004B4617">
      <w:pPr>
        <w:pStyle w:val="ListParagraph"/>
        <w:numPr>
          <w:ilvl w:val="0"/>
          <w:numId w:val="9"/>
        </w:numPr>
        <w:spacing w:line="276" w:lineRule="auto"/>
        <w:ind w:left="720"/>
        <w:jc w:val="both"/>
      </w:pPr>
      <w:r w:rsidRPr="00FB101B">
        <w:rPr>
          <w:rFonts w:asciiTheme="minorHAnsi" w:hAnsiTheme="minorHAnsi"/>
        </w:rPr>
        <w:t>John Bonnice (Co-Chair, Bendigo Reconciliation Committee</w:t>
      </w:r>
      <w:r w:rsidR="00FB101B">
        <w:rPr>
          <w:rFonts w:asciiTheme="minorHAnsi" w:hAnsiTheme="minorHAnsi"/>
        </w:rPr>
        <w:t>)</w:t>
      </w:r>
    </w:p>
    <w:p w14:paraId="19B1789D" w14:textId="77777777" w:rsidR="00D72E8F" w:rsidRDefault="00914449" w:rsidP="004B4617">
      <w:pPr>
        <w:pStyle w:val="ListParagraph"/>
        <w:numPr>
          <w:ilvl w:val="0"/>
          <w:numId w:val="9"/>
        </w:numPr>
        <w:spacing w:line="276" w:lineRule="auto"/>
        <w:ind w:left="720"/>
        <w:jc w:val="both"/>
      </w:pPr>
      <w:r w:rsidRPr="00D03DBE">
        <w:t xml:space="preserve">Email: </w:t>
      </w:r>
      <w:hyperlink r:id="rId13" w:history="1">
        <w:r w:rsidR="00245848" w:rsidRPr="00A70CF5">
          <w:rPr>
            <w:rStyle w:val="Hyperlink"/>
          </w:rPr>
          <w:t>jbcb54@tpg.com.au</w:t>
        </w:r>
      </w:hyperlink>
      <w:r w:rsidRPr="00D03DBE">
        <w:t xml:space="preserve"> </w:t>
      </w:r>
    </w:p>
    <w:p w14:paraId="486CF07B" w14:textId="77777777" w:rsidR="00914449" w:rsidRDefault="009F713D" w:rsidP="004B4617">
      <w:pPr>
        <w:pStyle w:val="ListParagraph"/>
        <w:numPr>
          <w:ilvl w:val="0"/>
          <w:numId w:val="9"/>
        </w:numPr>
        <w:spacing w:line="276" w:lineRule="auto"/>
        <w:ind w:left="720"/>
        <w:jc w:val="both"/>
      </w:pPr>
      <w:r>
        <w:t>Mobile</w:t>
      </w:r>
      <w:r w:rsidR="00914449" w:rsidRPr="00D03DBE">
        <w:t xml:space="preserve">: 0419 330 799 </w:t>
      </w:r>
    </w:p>
    <w:sectPr w:rsidR="00914449" w:rsidSect="00D41487">
      <w:headerReference w:type="even" r:id="rId14"/>
      <w:headerReference w:type="default" r:id="rId15"/>
      <w:footerReference w:type="default" r:id="rId16"/>
      <w:headerReference w:type="first" r:id="rId17"/>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64CE" w14:textId="77777777" w:rsidR="00062727" w:rsidRDefault="00062727" w:rsidP="005B0B98">
      <w:pPr>
        <w:spacing w:after="0" w:line="240" w:lineRule="auto"/>
      </w:pPr>
      <w:r>
        <w:separator/>
      </w:r>
    </w:p>
  </w:endnote>
  <w:endnote w:type="continuationSeparator" w:id="0">
    <w:p w14:paraId="68F5D831" w14:textId="77777777" w:rsidR="00062727" w:rsidRDefault="00062727" w:rsidP="005B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372225"/>
      <w:docPartObj>
        <w:docPartGallery w:val="Page Numbers (Bottom of Page)"/>
        <w:docPartUnique/>
      </w:docPartObj>
    </w:sdtPr>
    <w:sdtEndPr>
      <w:rPr>
        <w:noProof/>
      </w:rPr>
    </w:sdtEndPr>
    <w:sdtContent>
      <w:p w14:paraId="4B211B61" w14:textId="77777777" w:rsidR="00291B03" w:rsidRDefault="00C20FAE">
        <w:pPr>
          <w:pStyle w:val="Footer"/>
          <w:jc w:val="right"/>
        </w:pPr>
        <w:r>
          <w:fldChar w:fldCharType="begin"/>
        </w:r>
        <w:r w:rsidR="00291B03">
          <w:instrText xml:space="preserve"> PAGE   \* MERGEFORMAT </w:instrText>
        </w:r>
        <w:r>
          <w:fldChar w:fldCharType="separate"/>
        </w:r>
        <w:r w:rsidR="00BA4EE7">
          <w:rPr>
            <w:noProof/>
          </w:rPr>
          <w:t>1</w:t>
        </w:r>
        <w:r>
          <w:rPr>
            <w:noProof/>
          </w:rPr>
          <w:fldChar w:fldCharType="end"/>
        </w:r>
      </w:p>
    </w:sdtContent>
  </w:sdt>
  <w:p w14:paraId="502443E9" w14:textId="77777777" w:rsidR="005B0B98" w:rsidRDefault="005B0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96DC" w14:textId="77777777" w:rsidR="00062727" w:rsidRDefault="00062727" w:rsidP="005B0B98">
      <w:pPr>
        <w:spacing w:after="0" w:line="240" w:lineRule="auto"/>
      </w:pPr>
      <w:r>
        <w:separator/>
      </w:r>
    </w:p>
  </w:footnote>
  <w:footnote w:type="continuationSeparator" w:id="0">
    <w:p w14:paraId="64D21064" w14:textId="77777777" w:rsidR="00062727" w:rsidRDefault="00062727" w:rsidP="005B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46A2" w14:textId="77777777" w:rsidR="005B0B98" w:rsidRDefault="005B0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717C" w14:textId="77777777" w:rsidR="005B0B98" w:rsidRDefault="005B0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8CDA" w14:textId="77777777" w:rsidR="005B0B98" w:rsidRDefault="005B0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7E0"/>
    <w:multiLevelType w:val="hybridMultilevel"/>
    <w:tmpl w:val="9A7AA73A"/>
    <w:lvl w:ilvl="0" w:tplc="054CB85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81E5B"/>
    <w:multiLevelType w:val="multilevel"/>
    <w:tmpl w:val="4C80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30B3B"/>
    <w:multiLevelType w:val="hybridMultilevel"/>
    <w:tmpl w:val="F3580B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C2477C7"/>
    <w:multiLevelType w:val="hybridMultilevel"/>
    <w:tmpl w:val="F14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40EF3"/>
    <w:multiLevelType w:val="multilevel"/>
    <w:tmpl w:val="46466D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DD449B"/>
    <w:multiLevelType w:val="hybridMultilevel"/>
    <w:tmpl w:val="EC227F48"/>
    <w:lvl w:ilvl="0" w:tplc="78D048A0">
      <w:start w:val="1"/>
      <w:numFmt w:val="decimal"/>
      <w:lvlText w:val="%1."/>
      <w:lvlJc w:val="left"/>
      <w:pPr>
        <w:ind w:left="360" w:hanging="360"/>
      </w:pPr>
      <w:rPr>
        <w:rFonts w:hint="default"/>
        <w:b/>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8C0BED"/>
    <w:multiLevelType w:val="hybridMultilevel"/>
    <w:tmpl w:val="98F2168C"/>
    <w:lvl w:ilvl="0" w:tplc="79400BEA">
      <w:start w:val="1"/>
      <w:numFmt w:val="decimal"/>
      <w:lvlText w:val="(%1)"/>
      <w:lvlJc w:val="left"/>
      <w:pPr>
        <w:ind w:left="720" w:hanging="720"/>
      </w:pPr>
      <w:rPr>
        <w:rFonts w:asciiTheme="minorHAnsi" w:eastAsiaTheme="minorHAnsi" w:hAnsiTheme="minorHAnsi" w:hint="default"/>
        <w:b w:val="0"/>
        <w:i w:val="0"/>
        <w:color w:val="333333"/>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4005B4"/>
    <w:multiLevelType w:val="hybridMultilevel"/>
    <w:tmpl w:val="F9306EDE"/>
    <w:lvl w:ilvl="0" w:tplc="6BC01A94">
      <w:start w:val="1"/>
      <w:numFmt w:val="bullet"/>
      <w:lvlText w:val="-"/>
      <w:lvlJc w:val="left"/>
      <w:pPr>
        <w:ind w:left="-338" w:hanging="360"/>
      </w:pPr>
      <w:rPr>
        <w:rFonts w:ascii="Courier New" w:hAnsi="Courier New"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8" w15:restartNumberingAfterBreak="0">
    <w:nsid w:val="798D7838"/>
    <w:multiLevelType w:val="hybridMultilevel"/>
    <w:tmpl w:val="F912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49"/>
    <w:rsid w:val="00062727"/>
    <w:rsid w:val="000766E1"/>
    <w:rsid w:val="000A48E8"/>
    <w:rsid w:val="000A6FDA"/>
    <w:rsid w:val="000B4FDE"/>
    <w:rsid w:val="000C7C51"/>
    <w:rsid w:val="00145743"/>
    <w:rsid w:val="00146E05"/>
    <w:rsid w:val="00232634"/>
    <w:rsid w:val="00245848"/>
    <w:rsid w:val="00283D3F"/>
    <w:rsid w:val="00291B03"/>
    <w:rsid w:val="002B4F45"/>
    <w:rsid w:val="002B6726"/>
    <w:rsid w:val="002C6767"/>
    <w:rsid w:val="00322DC3"/>
    <w:rsid w:val="00364A00"/>
    <w:rsid w:val="003D6390"/>
    <w:rsid w:val="00473595"/>
    <w:rsid w:val="004B4617"/>
    <w:rsid w:val="004C0AA3"/>
    <w:rsid w:val="004C4BCE"/>
    <w:rsid w:val="005B0B98"/>
    <w:rsid w:val="005B2ABD"/>
    <w:rsid w:val="005C522D"/>
    <w:rsid w:val="007E47A6"/>
    <w:rsid w:val="008455C1"/>
    <w:rsid w:val="008C1E55"/>
    <w:rsid w:val="00914449"/>
    <w:rsid w:val="009E44DD"/>
    <w:rsid w:val="009F713D"/>
    <w:rsid w:val="00A166D7"/>
    <w:rsid w:val="00A532D5"/>
    <w:rsid w:val="00B04C8F"/>
    <w:rsid w:val="00B45F00"/>
    <w:rsid w:val="00BA0C90"/>
    <w:rsid w:val="00BA4EE7"/>
    <w:rsid w:val="00BE72B7"/>
    <w:rsid w:val="00C20FAE"/>
    <w:rsid w:val="00C3207D"/>
    <w:rsid w:val="00C43852"/>
    <w:rsid w:val="00C47B37"/>
    <w:rsid w:val="00C61B4F"/>
    <w:rsid w:val="00CB2E8A"/>
    <w:rsid w:val="00CD1DDD"/>
    <w:rsid w:val="00CD5AC1"/>
    <w:rsid w:val="00D03DBE"/>
    <w:rsid w:val="00D41487"/>
    <w:rsid w:val="00D47E0E"/>
    <w:rsid w:val="00D72E8F"/>
    <w:rsid w:val="00D846F0"/>
    <w:rsid w:val="00DD05F2"/>
    <w:rsid w:val="00E34D2C"/>
    <w:rsid w:val="00F543ED"/>
    <w:rsid w:val="00FB101B"/>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D0D3D"/>
  <w15:docId w15:val="{C8BA1A7D-64A1-478C-BAE2-459FAD34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E0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49"/>
    <w:pPr>
      <w:spacing w:after="0" w:line="240" w:lineRule="auto"/>
      <w:ind w:left="720"/>
    </w:pPr>
    <w:rPr>
      <w:rFonts w:ascii="Calibri" w:hAnsi="Calibri" w:cs="Times New Roman"/>
      <w:lang w:val="en-US"/>
    </w:rPr>
  </w:style>
  <w:style w:type="character" w:customStyle="1" w:styleId="apple-converted-space">
    <w:name w:val="apple-converted-space"/>
    <w:basedOn w:val="DefaultParagraphFont"/>
    <w:rsid w:val="00914449"/>
  </w:style>
  <w:style w:type="character" w:styleId="Hyperlink">
    <w:name w:val="Hyperlink"/>
    <w:basedOn w:val="DefaultParagraphFont"/>
    <w:uiPriority w:val="99"/>
    <w:unhideWhenUsed/>
    <w:rsid w:val="00914449"/>
    <w:rPr>
      <w:color w:val="0000FF"/>
      <w:u w:val="single"/>
    </w:rPr>
  </w:style>
  <w:style w:type="character" w:styleId="CommentReference">
    <w:name w:val="annotation reference"/>
    <w:basedOn w:val="DefaultParagraphFont"/>
    <w:uiPriority w:val="99"/>
    <w:semiHidden/>
    <w:unhideWhenUsed/>
    <w:rsid w:val="00914449"/>
    <w:rPr>
      <w:sz w:val="16"/>
      <w:szCs w:val="16"/>
    </w:rPr>
  </w:style>
  <w:style w:type="character" w:customStyle="1" w:styleId="color11">
    <w:name w:val="color_11"/>
    <w:basedOn w:val="DefaultParagraphFont"/>
    <w:rsid w:val="00D846F0"/>
  </w:style>
  <w:style w:type="paragraph" w:styleId="Header">
    <w:name w:val="header"/>
    <w:basedOn w:val="Normal"/>
    <w:link w:val="HeaderChar"/>
    <w:uiPriority w:val="99"/>
    <w:semiHidden/>
    <w:unhideWhenUsed/>
    <w:rsid w:val="005B0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B98"/>
    <w:rPr>
      <w:lang w:val="en-AU"/>
    </w:rPr>
  </w:style>
  <w:style w:type="paragraph" w:styleId="Footer">
    <w:name w:val="footer"/>
    <w:basedOn w:val="Normal"/>
    <w:link w:val="FooterChar"/>
    <w:uiPriority w:val="99"/>
    <w:unhideWhenUsed/>
    <w:rsid w:val="005B0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B98"/>
    <w:rPr>
      <w:lang w:val="en-AU"/>
    </w:rPr>
  </w:style>
  <w:style w:type="paragraph" w:styleId="BalloonText">
    <w:name w:val="Balloon Text"/>
    <w:basedOn w:val="Normal"/>
    <w:link w:val="BalloonTextChar"/>
    <w:uiPriority w:val="99"/>
    <w:semiHidden/>
    <w:unhideWhenUsed/>
    <w:rsid w:val="000A4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E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cb54@tpg.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CD95AE7647B4B8AD62851E003A73B" ma:contentTypeVersion="10" ma:contentTypeDescription="Create a new document." ma:contentTypeScope="" ma:versionID="def6b0d4f4a2e856574a60bf40113989">
  <xsd:schema xmlns:xsd="http://www.w3.org/2001/XMLSchema" xmlns:xs="http://www.w3.org/2001/XMLSchema" xmlns:p="http://schemas.microsoft.com/office/2006/metadata/properties" xmlns:ns2="846efeeb-995d-4651-bd2d-8de07b7c47b2" targetNamespace="http://schemas.microsoft.com/office/2006/metadata/properties" ma:root="true" ma:fieldsID="1d3a3ad5b2b5e5f8aa58226a4c087006" ns2:_="">
    <xsd:import namespace="846efeeb-995d-4651-bd2d-8de07b7c47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feeb-995d-4651-bd2d-8de07b7c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0F08F-4F2A-45BF-BFEC-0B5142ADDA44}"/>
</file>

<file path=customXml/itemProps2.xml><?xml version="1.0" encoding="utf-8"?>
<ds:datastoreItem xmlns:ds="http://schemas.openxmlformats.org/officeDocument/2006/customXml" ds:itemID="{26CDFB6E-4E9B-4979-AED6-A5574EDB7A8E}">
  <ds:schemaRefs>
    <ds:schemaRef ds:uri="http://schemas.openxmlformats.org/officeDocument/2006/bibliography"/>
  </ds:schemaRefs>
</ds:datastoreItem>
</file>

<file path=customXml/itemProps3.xml><?xml version="1.0" encoding="utf-8"?>
<ds:datastoreItem xmlns:ds="http://schemas.openxmlformats.org/officeDocument/2006/customXml" ds:itemID="{E196C213-8754-424E-BFF4-ABF25A4D98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67D39-35BC-4976-9793-B11F4F2ED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STLUKES</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jbcb</dc:creator>
  <cp:keywords/>
  <dc:description/>
  <cp:lastModifiedBy>Pauline Bolch</cp:lastModifiedBy>
  <cp:revision>2</cp:revision>
  <cp:lastPrinted>2018-09-20T03:19:00Z</cp:lastPrinted>
  <dcterms:created xsi:type="dcterms:W3CDTF">2021-05-20T01:39:00Z</dcterms:created>
  <dcterms:modified xsi:type="dcterms:W3CDTF">2021-05-20T01:39:00Z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0x010100898CD95AE7647B4B8AD62851E003A73B</vt:lpwstr>
  </property>
</Properties>
</file>